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body>
    <w:tbl>
      <w:tblPr>
        <w:tblStyle w:val="Grilledutableau"/>
        <w:tblW w:w="11346" w:type="dxa"/>
        <w:tblInd w:w="-1140" w:type="dxa"/>
        <w:tblLayout w:type="fixed"/>
        <w:tblLook w:val="04A0" w:firstRow="1" w:lastRow="0" w:firstColumn="1" w:lastColumn="0" w:noHBand="0" w:noVBand="1"/>
      </w:tblPr>
      <w:tblGrid>
        <w:gridCol w:w="2558"/>
        <w:gridCol w:w="2409"/>
        <w:gridCol w:w="1985"/>
        <w:gridCol w:w="4394"/>
      </w:tblGrid>
      <w:tr w:rsidRPr="00F10B42" w:rsidR="00F10B42" w:rsidTr="03D09E20" w14:paraId="36F812BF" w14:textId="77777777">
        <w:tc>
          <w:tcPr>
            <w:tcW w:w="11341" w:type="dxa"/>
            <w:gridSpan w:val="4"/>
            <w:tcBorders>
              <w:top w:val="nil"/>
              <w:left w:val="nil"/>
              <w:bottom w:val="single" w:color="auto" w:sz="4" w:space="0"/>
              <w:right w:val="nil"/>
            </w:tcBorders>
            <w:tcMar/>
          </w:tcPr>
          <w:p w:rsidRPr="00CC3C99" w:rsidR="00F10B42" w:rsidP="00E96406" w:rsidRDefault="0090790A" w14:paraId="41500085" w14:textId="22E2C35A">
            <w:pPr>
              <w:spacing w:before="120" w:line="276" w:lineRule="auto"/>
              <w:jc w:val="center"/>
              <w:rPr>
                <w:b/>
                <w:bCs/>
                <w:color w:val="1F4E79" w:themeColor="accent5" w:themeShade="80"/>
                <w:sz w:val="32"/>
                <w:szCs w:val="32"/>
              </w:rPr>
            </w:pPr>
            <w:bookmarkStart w:name="_Hlk115788752" w:id="1"/>
            <w:r w:rsidRPr="00CC3C99">
              <w:rPr>
                <w:b/>
                <w:bCs/>
                <w:color w:val="1F4E79" w:themeColor="accent5" w:themeShade="80"/>
                <w:sz w:val="32"/>
                <w:szCs w:val="32"/>
              </w:rPr>
              <w:t xml:space="preserve">Annexe 3 - </w:t>
            </w:r>
            <w:r w:rsidRPr="00CC3C99" w:rsidR="00C27750">
              <w:rPr>
                <w:b/>
                <w:bCs/>
                <w:color w:val="1F4E79" w:themeColor="accent5" w:themeShade="80"/>
                <w:sz w:val="32"/>
                <w:szCs w:val="32"/>
              </w:rPr>
              <w:t xml:space="preserve">Fiche </w:t>
            </w:r>
            <w:r w:rsidRPr="00CC3C99" w:rsidR="002A0CDD">
              <w:rPr>
                <w:b/>
                <w:bCs/>
                <w:color w:val="1F4E79" w:themeColor="accent5" w:themeShade="80"/>
                <w:sz w:val="32"/>
                <w:szCs w:val="32"/>
              </w:rPr>
              <w:t xml:space="preserve">action </w:t>
            </w:r>
            <w:r w:rsidRPr="00CC3C99" w:rsidR="001777E7">
              <w:rPr>
                <w:b/>
                <w:bCs/>
                <w:color w:val="1F4E79" w:themeColor="accent5" w:themeShade="80"/>
                <w:sz w:val="32"/>
                <w:szCs w:val="32"/>
              </w:rPr>
              <w:t>"</w:t>
            </w:r>
            <w:r w:rsidR="00A21783">
              <w:t xml:space="preserve"> </w:t>
            </w:r>
            <w:r w:rsidR="00A21783">
              <w:rPr>
                <w:b/>
                <w:bCs/>
                <w:color w:val="1F4E79" w:themeColor="accent5" w:themeShade="80"/>
                <w:sz w:val="32"/>
                <w:szCs w:val="32"/>
              </w:rPr>
              <w:t>a</w:t>
            </w:r>
            <w:r w:rsidRPr="00A21783" w:rsidR="00A21783">
              <w:rPr>
                <w:b/>
                <w:bCs/>
                <w:color w:val="1F4E79" w:themeColor="accent5" w:themeShade="80"/>
                <w:sz w:val="32"/>
                <w:szCs w:val="32"/>
              </w:rPr>
              <w:t>ctions d’accompagnement des PME</w:t>
            </w:r>
            <w:r w:rsidRPr="00CC3C99" w:rsidR="001777E7">
              <w:rPr>
                <w:b/>
                <w:bCs/>
                <w:color w:val="1F4E79" w:themeColor="accent5" w:themeShade="80"/>
                <w:sz w:val="32"/>
                <w:szCs w:val="32"/>
              </w:rPr>
              <w:t>"</w:t>
            </w:r>
          </w:p>
          <w:p w:rsidRPr="003014F0" w:rsidR="009C1187" w:rsidP="00BF2E30" w:rsidRDefault="00B32C85" w14:paraId="3865DDBB" w14:textId="44BB73B5">
            <w:pPr>
              <w:spacing w:after="120" w:line="276" w:lineRule="auto"/>
              <w:jc w:val="center"/>
              <w:rPr>
                <w:b/>
                <w:bCs/>
              </w:rPr>
            </w:pPr>
            <w:r>
              <w:rPr>
                <w:rStyle w:val="normaltextrun"/>
                <w:color w:val="000000"/>
                <w:sz w:val="22"/>
                <w:szCs w:val="22"/>
                <w:shd w:val="clear" w:color="auto" w:fill="FFFFFF"/>
              </w:rPr>
              <w:t xml:space="preserve">du </w:t>
            </w:r>
            <w:r w:rsidR="003014F0">
              <w:rPr>
                <w:rStyle w:val="normaltextrun"/>
                <w:color w:val="000000"/>
                <w:sz w:val="22"/>
                <w:szCs w:val="22"/>
                <w:shd w:val="clear" w:color="auto" w:fill="FFFFFF"/>
              </w:rPr>
              <w:t>"</w:t>
            </w:r>
            <w:hyperlink w:tgtFrame="_blank" w:history="1" r:id="rId11">
              <w:r w:rsidR="003014F0">
                <w:rPr>
                  <w:rStyle w:val="normaltextrun"/>
                  <w:i/>
                  <w:iCs/>
                  <w:color w:val="0000FF"/>
                  <w:sz w:val="22"/>
                  <w:szCs w:val="22"/>
                  <w:u w:val="single"/>
                  <w:shd w:val="clear" w:color="auto" w:fill="FFFFFF"/>
                </w:rPr>
                <w:t>guide méthodologique de mise en œuvre</w:t>
              </w:r>
            </w:hyperlink>
            <w:r w:rsidR="003014F0">
              <w:rPr>
                <w:rStyle w:val="normaltextrun"/>
                <w:color w:val="000000"/>
                <w:sz w:val="22"/>
                <w:szCs w:val="22"/>
                <w:shd w:val="clear" w:color="auto" w:fill="FFFFFF"/>
              </w:rPr>
              <w:t>" du Programme régional FEDER-FSE+ 2021-2027</w:t>
            </w:r>
          </w:p>
        </w:tc>
      </w:tr>
      <w:tr w:rsidRPr="00F10B42" w:rsidR="009C1187" w:rsidTr="03D09E20" w14:paraId="60ECE2DD" w14:textId="77777777">
        <w:tc>
          <w:tcPr>
            <w:tcW w:w="2557" w:type="dxa"/>
            <w:tcBorders>
              <w:top w:val="single" w:color="auto" w:sz="4" w:space="0"/>
            </w:tcBorders>
            <w:tcMar/>
            <w:vAlign w:val="center"/>
          </w:tcPr>
          <w:p w:rsidRPr="00F10B42" w:rsidR="009C1187" w:rsidP="00A21783" w:rsidRDefault="009C1187" w14:paraId="405AF9B5" w14:textId="77777777">
            <w:pPr>
              <w:spacing w:before="80" w:after="80" w:line="276" w:lineRule="auto"/>
              <w:jc w:val="center"/>
              <w:rPr>
                <w:b/>
                <w:bCs/>
                <w:sz w:val="20"/>
                <w:szCs w:val="20"/>
              </w:rPr>
            </w:pPr>
            <w:bookmarkStart w:name="_Hlk115778571" w:id="2"/>
            <w:bookmarkEnd w:id="1"/>
            <w:r w:rsidRPr="00F10B42">
              <w:rPr>
                <w:b/>
                <w:bCs/>
                <w:sz w:val="20"/>
                <w:szCs w:val="20"/>
              </w:rPr>
              <w:t>Fonds</w:t>
            </w:r>
          </w:p>
        </w:tc>
        <w:tc>
          <w:tcPr>
            <w:tcW w:w="8784" w:type="dxa"/>
            <w:gridSpan w:val="3"/>
            <w:tcBorders>
              <w:top w:val="single" w:color="auto" w:sz="4" w:space="0"/>
            </w:tcBorders>
            <w:tcMar/>
            <w:vAlign w:val="center"/>
          </w:tcPr>
          <w:p w:rsidRPr="00F10B42" w:rsidR="009C1187" w:rsidP="00A21783" w:rsidRDefault="009C1187" w14:paraId="7D2A758F" w14:textId="77777777">
            <w:pPr>
              <w:spacing w:before="80" w:after="80" w:line="276" w:lineRule="auto"/>
              <w:rPr>
                <w:b/>
                <w:bCs/>
                <w:sz w:val="20"/>
                <w:szCs w:val="20"/>
              </w:rPr>
            </w:pPr>
            <w:r w:rsidRPr="00F10B42">
              <w:rPr>
                <w:b/>
                <w:bCs/>
                <w:sz w:val="20"/>
                <w:szCs w:val="20"/>
              </w:rPr>
              <w:t>FEDER</w:t>
            </w:r>
          </w:p>
        </w:tc>
      </w:tr>
      <w:tr w:rsidRPr="00F10B42" w:rsidR="009C1187" w:rsidTr="03D09E20" w14:paraId="182C6827" w14:textId="77777777">
        <w:tc>
          <w:tcPr>
            <w:tcW w:w="2557" w:type="dxa"/>
            <w:tcBorders>
              <w:top w:val="single" w:color="auto" w:sz="4" w:space="0"/>
            </w:tcBorders>
            <w:tcMar/>
            <w:vAlign w:val="center"/>
          </w:tcPr>
          <w:p w:rsidRPr="00F10B42" w:rsidR="009C1187" w:rsidP="00066EA7" w:rsidRDefault="009C1187" w14:paraId="7AC8121F" w14:textId="77777777">
            <w:pPr>
              <w:spacing w:line="276" w:lineRule="auto"/>
              <w:jc w:val="center"/>
              <w:rPr>
                <w:b/>
                <w:bCs/>
                <w:sz w:val="20"/>
                <w:szCs w:val="20"/>
              </w:rPr>
            </w:pPr>
            <w:r w:rsidRPr="00F10B42">
              <w:rPr>
                <w:b/>
                <w:bCs/>
                <w:sz w:val="20"/>
                <w:szCs w:val="20"/>
              </w:rPr>
              <w:t>Priorité 1</w:t>
            </w:r>
          </w:p>
        </w:tc>
        <w:tc>
          <w:tcPr>
            <w:tcW w:w="8784" w:type="dxa"/>
            <w:gridSpan w:val="3"/>
            <w:tcBorders>
              <w:top w:val="single" w:color="auto" w:sz="4" w:space="0"/>
            </w:tcBorders>
            <w:tcMar/>
            <w:vAlign w:val="center"/>
          </w:tcPr>
          <w:p w:rsidRPr="00F10B42" w:rsidR="009C1187" w:rsidP="002C1595" w:rsidRDefault="009C1187" w14:paraId="686C274B" w14:textId="77777777">
            <w:pPr>
              <w:spacing w:before="80" w:after="80" w:line="276" w:lineRule="auto"/>
              <w:jc w:val="both"/>
              <w:rPr>
                <w:sz w:val="20"/>
                <w:szCs w:val="20"/>
              </w:rPr>
            </w:pPr>
            <w:r w:rsidRPr="00F10B42">
              <w:rPr>
                <w:sz w:val="20"/>
                <w:szCs w:val="20"/>
              </w:rPr>
              <w:t>Soutenir la recherche, l'innovation, la transformation numérique et la compétitivité des PME en Île-de-France.</w:t>
            </w:r>
          </w:p>
        </w:tc>
      </w:tr>
      <w:tr w:rsidRPr="00F10B42" w:rsidR="009C1187" w:rsidTr="03D09E20" w14:paraId="6E3CDD1C" w14:textId="77777777">
        <w:tc>
          <w:tcPr>
            <w:tcW w:w="2557" w:type="dxa"/>
            <w:tcBorders>
              <w:top w:val="single" w:color="auto" w:sz="4" w:space="0"/>
            </w:tcBorders>
            <w:tcMar/>
            <w:vAlign w:val="center"/>
          </w:tcPr>
          <w:p w:rsidRPr="00F10B42" w:rsidR="009C1187" w:rsidP="00066EA7" w:rsidRDefault="009C1187" w14:paraId="7AA455F7" w14:textId="77777777">
            <w:pPr>
              <w:spacing w:line="276" w:lineRule="auto"/>
              <w:jc w:val="center"/>
              <w:rPr>
                <w:b/>
                <w:bCs/>
                <w:sz w:val="20"/>
                <w:szCs w:val="20"/>
              </w:rPr>
            </w:pPr>
            <w:r w:rsidRPr="00F10B42">
              <w:rPr>
                <w:b/>
                <w:bCs/>
                <w:sz w:val="20"/>
                <w:szCs w:val="20"/>
              </w:rPr>
              <w:t>Objectif spécifique 1.3</w:t>
            </w:r>
          </w:p>
        </w:tc>
        <w:tc>
          <w:tcPr>
            <w:tcW w:w="8784" w:type="dxa"/>
            <w:gridSpan w:val="3"/>
            <w:tcBorders>
              <w:top w:val="single" w:color="auto" w:sz="4" w:space="0"/>
            </w:tcBorders>
            <w:tcMar/>
          </w:tcPr>
          <w:p w:rsidRPr="00F10B42" w:rsidR="009C1187" w:rsidP="002C1595" w:rsidRDefault="009C1187" w14:paraId="0D82CE9C" w14:textId="77777777">
            <w:pPr>
              <w:spacing w:before="80" w:after="80" w:line="276" w:lineRule="auto"/>
              <w:jc w:val="both"/>
              <w:rPr>
                <w:bCs/>
                <w:sz w:val="20"/>
                <w:szCs w:val="20"/>
              </w:rPr>
            </w:pPr>
            <w:r w:rsidRPr="00F10B42">
              <w:rPr>
                <w:bCs/>
                <w:sz w:val="20"/>
                <w:szCs w:val="20"/>
              </w:rPr>
              <w:t>Renforcer la croissance durable, la compétitivité des PME et la création d’emplois dans les PME, y compris par des investissements productifs.</w:t>
            </w:r>
          </w:p>
        </w:tc>
      </w:tr>
      <w:tr w:rsidRPr="00F10B42" w:rsidR="009C1187" w:rsidTr="03D09E20" w14:paraId="1BBEFB10" w14:textId="77777777">
        <w:tc>
          <w:tcPr>
            <w:tcW w:w="2557" w:type="dxa"/>
            <w:shd w:val="clear" w:color="auto" w:fill="FFFF00"/>
            <w:tcMar/>
            <w:vAlign w:val="center"/>
          </w:tcPr>
          <w:p w:rsidRPr="00FB7FE0" w:rsidR="009C1187" w:rsidP="00F93A0D" w:rsidRDefault="009C1187" w14:paraId="2FFB5BFB" w14:textId="77777777">
            <w:pPr>
              <w:spacing w:before="120" w:after="120" w:line="276" w:lineRule="auto"/>
              <w:jc w:val="center"/>
              <w:rPr>
                <w:b/>
                <w:bCs/>
                <w:sz w:val="22"/>
                <w:szCs w:val="22"/>
              </w:rPr>
            </w:pPr>
            <w:r w:rsidRPr="00FB7FE0">
              <w:rPr>
                <w:b/>
                <w:bCs/>
                <w:sz w:val="22"/>
                <w:szCs w:val="22"/>
              </w:rPr>
              <w:t>Type d’action 1.3.1</w:t>
            </w:r>
          </w:p>
        </w:tc>
        <w:tc>
          <w:tcPr>
            <w:tcW w:w="8784" w:type="dxa"/>
            <w:gridSpan w:val="3"/>
            <w:shd w:val="clear" w:color="auto" w:fill="FFFF00"/>
            <w:tcMar/>
            <w:vAlign w:val="center"/>
          </w:tcPr>
          <w:p w:rsidRPr="00FB7FE0" w:rsidR="009C1187" w:rsidP="002C1595" w:rsidRDefault="009C1187" w14:paraId="590479BC" w14:textId="77777777">
            <w:pPr>
              <w:spacing w:line="276" w:lineRule="auto"/>
              <w:rPr>
                <w:b/>
                <w:bCs/>
                <w:iCs/>
                <w:sz w:val="22"/>
                <w:szCs w:val="22"/>
              </w:rPr>
            </w:pPr>
            <w:r w:rsidRPr="00FB7FE0">
              <w:rPr>
                <w:b/>
                <w:bCs/>
                <w:sz w:val="22"/>
                <w:szCs w:val="22"/>
              </w:rPr>
              <w:t>Actions d’accompagnement des PME.</w:t>
            </w:r>
          </w:p>
        </w:tc>
      </w:tr>
      <w:tr w:rsidRPr="00F10B42" w:rsidR="009C1187" w:rsidTr="03D09E20" w14:paraId="3E072877" w14:textId="77777777">
        <w:trPr>
          <w:trHeight w:val="492"/>
        </w:trPr>
        <w:tc>
          <w:tcPr>
            <w:tcW w:w="11341" w:type="dxa"/>
            <w:gridSpan w:val="4"/>
            <w:shd w:val="clear" w:color="auto" w:fill="B4C6E7" w:themeFill="accent1" w:themeFillTint="66"/>
            <w:tcMar/>
            <w:vAlign w:val="center"/>
          </w:tcPr>
          <w:p w:rsidRPr="00F10B42" w:rsidR="009C1187" w:rsidP="00066EA7" w:rsidRDefault="009C1187" w14:paraId="08B25F85" w14:textId="77777777">
            <w:pPr>
              <w:spacing w:line="276" w:lineRule="auto"/>
              <w:jc w:val="center"/>
              <w:rPr>
                <w:b/>
                <w:bCs/>
              </w:rPr>
            </w:pPr>
            <w:r w:rsidRPr="00F10B42">
              <w:rPr>
                <w:b/>
                <w:sz w:val="28"/>
                <w:szCs w:val="28"/>
              </w:rPr>
              <w:t>Principaux critères de sélection des projets</w:t>
            </w:r>
          </w:p>
        </w:tc>
      </w:tr>
      <w:tr w:rsidRPr="00F10B42" w:rsidR="009C1187" w:rsidTr="03D09E20" w14:paraId="78DA57B6" w14:textId="77777777">
        <w:trPr>
          <w:trHeight w:val="557"/>
        </w:trPr>
        <w:tc>
          <w:tcPr>
            <w:tcW w:w="2557" w:type="dxa"/>
            <w:tcMar/>
            <w:vAlign w:val="center"/>
          </w:tcPr>
          <w:p w:rsidRPr="00F10B42" w:rsidR="009C1187" w:rsidP="00066EA7" w:rsidRDefault="009C1187" w14:paraId="33A82B15" w14:textId="77777777">
            <w:pPr>
              <w:spacing w:line="276" w:lineRule="auto"/>
              <w:jc w:val="center"/>
              <w:rPr>
                <w:b/>
                <w:bCs/>
                <w:sz w:val="20"/>
                <w:szCs w:val="20"/>
              </w:rPr>
            </w:pPr>
            <w:r w:rsidRPr="00F10B42">
              <w:rPr>
                <w:b/>
                <w:bCs/>
                <w:sz w:val="20"/>
                <w:szCs w:val="20"/>
              </w:rPr>
              <w:t>Projets financés</w:t>
            </w:r>
          </w:p>
        </w:tc>
        <w:tc>
          <w:tcPr>
            <w:tcW w:w="8784" w:type="dxa"/>
            <w:gridSpan w:val="3"/>
            <w:tcMar/>
          </w:tcPr>
          <w:p w:rsidRPr="00F10B42" w:rsidR="009C1187" w:rsidP="002949D9" w:rsidRDefault="009C1187" w14:paraId="558993E7" w14:textId="700F8171">
            <w:pPr>
              <w:spacing w:before="80" w:line="276" w:lineRule="auto"/>
              <w:jc w:val="both"/>
              <w:rPr>
                <w:sz w:val="20"/>
                <w:szCs w:val="20"/>
              </w:rPr>
            </w:pPr>
            <w:r w:rsidRPr="00F10B42">
              <w:rPr>
                <w:sz w:val="20"/>
                <w:szCs w:val="20"/>
              </w:rPr>
              <w:t>- Actions d’accompagnement à la maturation d’entreprises innovantes ou de projet de création d’entreprises innovantes, portées par des incubateurs</w:t>
            </w:r>
            <w:r w:rsidR="00FB7FE0">
              <w:rPr>
                <w:sz w:val="20"/>
                <w:szCs w:val="20"/>
              </w:rPr>
              <w:t>.</w:t>
            </w:r>
          </w:p>
          <w:p w:rsidRPr="00F10B42" w:rsidR="009C1187" w:rsidP="00066EA7" w:rsidRDefault="009C1187" w14:paraId="19FBE581" w14:textId="245D90E9">
            <w:pPr>
              <w:spacing w:line="276" w:lineRule="auto"/>
              <w:jc w:val="both"/>
              <w:rPr>
                <w:sz w:val="20"/>
                <w:szCs w:val="20"/>
              </w:rPr>
            </w:pPr>
            <w:r w:rsidRPr="00F10B42">
              <w:rPr>
                <w:sz w:val="20"/>
                <w:szCs w:val="20"/>
              </w:rPr>
              <w:t>- Actions d’accompagnement à l’innovation des PME y compris pour une meilleure intégration du design</w:t>
            </w:r>
            <w:r w:rsidR="00FB7FE0">
              <w:rPr>
                <w:sz w:val="20"/>
                <w:szCs w:val="20"/>
              </w:rPr>
              <w:t>.</w:t>
            </w:r>
          </w:p>
          <w:p w:rsidRPr="00F10B42" w:rsidR="009C1187" w:rsidP="00066EA7" w:rsidRDefault="009C1187" w14:paraId="6FA03E82" w14:textId="05AB71D1">
            <w:pPr>
              <w:spacing w:line="276" w:lineRule="auto"/>
              <w:jc w:val="both"/>
              <w:rPr>
                <w:sz w:val="20"/>
                <w:szCs w:val="20"/>
              </w:rPr>
            </w:pPr>
            <w:r w:rsidRPr="00F10B42">
              <w:rPr>
                <w:sz w:val="20"/>
                <w:szCs w:val="20"/>
              </w:rPr>
              <w:t>- Actions d’accompagnement à la transition environnementale des PME (en réponse aux enjeux de l’urgence climatique et d’une économie circulaire)</w:t>
            </w:r>
            <w:r w:rsidR="00FB7FE0">
              <w:rPr>
                <w:sz w:val="20"/>
                <w:szCs w:val="20"/>
              </w:rPr>
              <w:t>.</w:t>
            </w:r>
          </w:p>
          <w:p w:rsidRPr="00F10B42" w:rsidR="009C1187" w:rsidP="002949D9" w:rsidRDefault="009C1187" w14:paraId="718AE75A" w14:textId="1D3A189F">
            <w:pPr>
              <w:spacing w:after="80" w:line="276" w:lineRule="auto"/>
              <w:jc w:val="both"/>
              <w:rPr>
                <w:sz w:val="20"/>
                <w:szCs w:val="20"/>
              </w:rPr>
            </w:pPr>
            <w:r w:rsidRPr="00F10B42">
              <w:rPr>
                <w:sz w:val="20"/>
                <w:szCs w:val="20"/>
              </w:rPr>
              <w:t>- Action</w:t>
            </w:r>
            <w:r w:rsidR="00FB7FE0">
              <w:rPr>
                <w:sz w:val="20"/>
                <w:szCs w:val="20"/>
              </w:rPr>
              <w:t>s</w:t>
            </w:r>
            <w:r w:rsidRPr="00F10B42">
              <w:rPr>
                <w:sz w:val="20"/>
                <w:szCs w:val="20"/>
              </w:rPr>
              <w:t xml:space="preserve"> d’accompagnement à la transition numérique des PME en réponse aux enjeux de sécurité et de stockage des données, ainsi que d’appropriation des nouvelles technologies.</w:t>
            </w:r>
          </w:p>
        </w:tc>
      </w:tr>
      <w:tr w:rsidRPr="00F10B42" w:rsidR="009C1187" w:rsidTr="03D09E20" w14:paraId="38F54959" w14:textId="77777777">
        <w:trPr>
          <w:trHeight w:val="693"/>
        </w:trPr>
        <w:tc>
          <w:tcPr>
            <w:tcW w:w="2557" w:type="dxa"/>
            <w:tcMar/>
            <w:vAlign w:val="center"/>
          </w:tcPr>
          <w:p w:rsidRPr="00F10B42" w:rsidR="009C1187" w:rsidP="00066EA7" w:rsidRDefault="009C1187" w14:paraId="6B63D03C" w14:textId="77777777">
            <w:pPr>
              <w:spacing w:line="276" w:lineRule="auto"/>
              <w:jc w:val="center"/>
              <w:rPr>
                <w:b/>
                <w:bCs/>
                <w:sz w:val="20"/>
                <w:szCs w:val="20"/>
              </w:rPr>
            </w:pPr>
            <w:r w:rsidRPr="00F10B42">
              <w:rPr>
                <w:b/>
                <w:bCs/>
                <w:sz w:val="20"/>
                <w:szCs w:val="20"/>
              </w:rPr>
              <w:t>Porteurs de projets (groupes cibles)</w:t>
            </w:r>
          </w:p>
        </w:tc>
        <w:tc>
          <w:tcPr>
            <w:tcW w:w="8784" w:type="dxa"/>
            <w:gridSpan w:val="3"/>
            <w:tcMar/>
          </w:tcPr>
          <w:p w:rsidRPr="00F10B42" w:rsidR="009C1187" w:rsidP="002949D9" w:rsidRDefault="009C1187" w14:paraId="6F387605" w14:textId="0879C253">
            <w:pPr>
              <w:spacing w:before="80" w:line="276" w:lineRule="auto"/>
              <w:jc w:val="both"/>
              <w:rPr>
                <w:sz w:val="20"/>
                <w:szCs w:val="20"/>
              </w:rPr>
            </w:pPr>
            <w:r w:rsidRPr="00F10B42">
              <w:rPr>
                <w:sz w:val="20"/>
                <w:szCs w:val="20"/>
              </w:rPr>
              <w:t xml:space="preserve">- </w:t>
            </w:r>
            <w:r w:rsidR="00AD0631">
              <w:rPr>
                <w:sz w:val="20"/>
                <w:szCs w:val="20"/>
              </w:rPr>
              <w:t>I</w:t>
            </w:r>
            <w:r w:rsidRPr="00F10B42">
              <w:rPr>
                <w:sz w:val="20"/>
                <w:szCs w:val="20"/>
              </w:rPr>
              <w:t>ncubateurs</w:t>
            </w:r>
            <w:r w:rsidR="00BD76A3">
              <w:rPr>
                <w:sz w:val="20"/>
                <w:szCs w:val="20"/>
              </w:rPr>
              <w:t>.</w:t>
            </w:r>
          </w:p>
          <w:p w:rsidRPr="00F10B42" w:rsidR="009C1187" w:rsidP="00066EA7" w:rsidRDefault="009C1187" w14:paraId="64149121" w14:textId="444937BF">
            <w:pPr>
              <w:spacing w:line="276" w:lineRule="auto"/>
              <w:jc w:val="both"/>
              <w:rPr>
                <w:sz w:val="20"/>
                <w:szCs w:val="20"/>
              </w:rPr>
            </w:pPr>
            <w:r w:rsidRPr="00F10B42">
              <w:rPr>
                <w:sz w:val="20"/>
                <w:szCs w:val="20"/>
              </w:rPr>
              <w:t xml:space="preserve">- </w:t>
            </w:r>
            <w:r w:rsidR="005841ED">
              <w:rPr>
                <w:sz w:val="20"/>
                <w:szCs w:val="20"/>
              </w:rPr>
              <w:t>C</w:t>
            </w:r>
            <w:r w:rsidRPr="00F10B42">
              <w:rPr>
                <w:sz w:val="20"/>
                <w:szCs w:val="20"/>
              </w:rPr>
              <w:t>ollectivités territoriales et établissements publics de coopération intercommunale</w:t>
            </w:r>
            <w:r w:rsidR="005841ED">
              <w:rPr>
                <w:sz w:val="20"/>
                <w:szCs w:val="20"/>
              </w:rPr>
              <w:t xml:space="preserve"> (EPCI)</w:t>
            </w:r>
            <w:r w:rsidR="00BD76A3">
              <w:rPr>
                <w:sz w:val="20"/>
                <w:szCs w:val="20"/>
              </w:rPr>
              <w:t>.</w:t>
            </w:r>
          </w:p>
          <w:p w:rsidRPr="00F10B42" w:rsidR="009C1187" w:rsidP="00066EA7" w:rsidRDefault="009C1187" w14:paraId="04108DD0" w14:textId="11C434C2">
            <w:pPr>
              <w:spacing w:line="276" w:lineRule="auto"/>
              <w:jc w:val="both"/>
              <w:rPr>
                <w:sz w:val="20"/>
                <w:szCs w:val="20"/>
              </w:rPr>
            </w:pPr>
            <w:r w:rsidRPr="00F10B42">
              <w:rPr>
                <w:sz w:val="20"/>
                <w:szCs w:val="20"/>
              </w:rPr>
              <w:t>- TPE et les PME</w:t>
            </w:r>
            <w:r w:rsidR="00BD76A3">
              <w:rPr>
                <w:sz w:val="20"/>
                <w:szCs w:val="20"/>
              </w:rPr>
              <w:t>.</w:t>
            </w:r>
          </w:p>
          <w:p w:rsidRPr="00F10B42" w:rsidR="009C1187" w:rsidP="00066EA7" w:rsidRDefault="009C1187" w14:paraId="0A1D0A7B" w14:textId="49BA12C3">
            <w:pPr>
              <w:spacing w:line="276" w:lineRule="auto"/>
              <w:jc w:val="both"/>
              <w:rPr>
                <w:sz w:val="20"/>
                <w:szCs w:val="20"/>
              </w:rPr>
            </w:pPr>
            <w:r w:rsidRPr="00F10B42">
              <w:rPr>
                <w:sz w:val="20"/>
                <w:szCs w:val="20"/>
              </w:rPr>
              <w:t xml:space="preserve">- </w:t>
            </w:r>
            <w:r w:rsidR="005841ED">
              <w:rPr>
                <w:sz w:val="20"/>
                <w:szCs w:val="20"/>
              </w:rPr>
              <w:t>R</w:t>
            </w:r>
            <w:r w:rsidRPr="00F10B42">
              <w:rPr>
                <w:sz w:val="20"/>
                <w:szCs w:val="20"/>
              </w:rPr>
              <w:t>éseaux d’entreprises</w:t>
            </w:r>
            <w:r w:rsidR="00BD76A3">
              <w:rPr>
                <w:sz w:val="20"/>
                <w:szCs w:val="20"/>
              </w:rPr>
              <w:t>.</w:t>
            </w:r>
          </w:p>
          <w:p w:rsidRPr="00F10B42" w:rsidR="009C1187" w:rsidP="00066EA7" w:rsidRDefault="009C1187" w14:paraId="1727C0B7" w14:textId="5C50447F">
            <w:pPr>
              <w:spacing w:line="276" w:lineRule="auto"/>
              <w:jc w:val="both"/>
              <w:rPr>
                <w:sz w:val="20"/>
                <w:szCs w:val="20"/>
              </w:rPr>
            </w:pPr>
            <w:r w:rsidRPr="00F10B42">
              <w:rPr>
                <w:sz w:val="20"/>
                <w:szCs w:val="20"/>
              </w:rPr>
              <w:t xml:space="preserve">- </w:t>
            </w:r>
            <w:r w:rsidR="00E57196">
              <w:rPr>
                <w:sz w:val="20"/>
                <w:szCs w:val="20"/>
              </w:rPr>
              <w:t>E</w:t>
            </w:r>
            <w:r w:rsidRPr="00F10B42">
              <w:rPr>
                <w:sz w:val="20"/>
                <w:szCs w:val="20"/>
              </w:rPr>
              <w:t>tablissements d’enseignement supérieur et de recherche</w:t>
            </w:r>
            <w:r w:rsidR="00BD76A3">
              <w:rPr>
                <w:sz w:val="20"/>
                <w:szCs w:val="20"/>
              </w:rPr>
              <w:t>.</w:t>
            </w:r>
          </w:p>
          <w:p w:rsidRPr="00F10B42" w:rsidR="009C1187" w:rsidP="00066EA7" w:rsidRDefault="009C1187" w14:paraId="6B18F083" w14:textId="7587648C">
            <w:pPr>
              <w:spacing w:line="276" w:lineRule="auto"/>
              <w:jc w:val="both"/>
              <w:rPr>
                <w:sz w:val="20"/>
                <w:szCs w:val="20"/>
              </w:rPr>
            </w:pPr>
            <w:r w:rsidRPr="00F10B42">
              <w:rPr>
                <w:sz w:val="20"/>
                <w:szCs w:val="20"/>
              </w:rPr>
              <w:t xml:space="preserve">- </w:t>
            </w:r>
            <w:r w:rsidR="00E57196">
              <w:rPr>
                <w:sz w:val="20"/>
                <w:szCs w:val="20"/>
              </w:rPr>
              <w:t>P</w:t>
            </w:r>
            <w:r w:rsidRPr="00F10B42">
              <w:rPr>
                <w:sz w:val="20"/>
                <w:szCs w:val="20"/>
              </w:rPr>
              <w:t>ôles de compétitivité</w:t>
            </w:r>
            <w:r w:rsidR="00BD76A3">
              <w:rPr>
                <w:sz w:val="20"/>
                <w:szCs w:val="20"/>
              </w:rPr>
              <w:t>.</w:t>
            </w:r>
          </w:p>
          <w:p w:rsidRPr="00F10B42" w:rsidR="009C1187" w:rsidP="00066EA7" w:rsidRDefault="009C1187" w14:paraId="36CFCF18" w14:textId="7F3CDE58">
            <w:pPr>
              <w:spacing w:line="276" w:lineRule="auto"/>
              <w:jc w:val="both"/>
              <w:rPr>
                <w:sz w:val="20"/>
                <w:szCs w:val="20"/>
              </w:rPr>
            </w:pPr>
            <w:r w:rsidRPr="00F10B42">
              <w:rPr>
                <w:sz w:val="20"/>
                <w:szCs w:val="20"/>
              </w:rPr>
              <w:t xml:space="preserve">- </w:t>
            </w:r>
            <w:r w:rsidR="00E57196">
              <w:rPr>
                <w:sz w:val="20"/>
                <w:szCs w:val="20"/>
              </w:rPr>
              <w:t>F</w:t>
            </w:r>
            <w:r w:rsidRPr="00F10B42">
              <w:rPr>
                <w:sz w:val="20"/>
                <w:szCs w:val="20"/>
              </w:rPr>
              <w:t>édérations professionnelles</w:t>
            </w:r>
            <w:r w:rsidR="00BD76A3">
              <w:rPr>
                <w:sz w:val="20"/>
                <w:szCs w:val="20"/>
              </w:rPr>
              <w:t>.</w:t>
            </w:r>
          </w:p>
          <w:p w:rsidRPr="00F10B42" w:rsidR="009C1187" w:rsidP="00066EA7" w:rsidRDefault="009C1187" w14:paraId="5D48AF26" w14:textId="2A2FDD10">
            <w:pPr>
              <w:spacing w:line="276" w:lineRule="auto"/>
              <w:jc w:val="both"/>
              <w:rPr>
                <w:sz w:val="20"/>
                <w:szCs w:val="20"/>
              </w:rPr>
            </w:pPr>
            <w:r w:rsidRPr="00F10B42">
              <w:rPr>
                <w:sz w:val="20"/>
                <w:szCs w:val="20"/>
              </w:rPr>
              <w:t xml:space="preserve">- </w:t>
            </w:r>
            <w:r w:rsidR="00E57196">
              <w:rPr>
                <w:sz w:val="20"/>
                <w:szCs w:val="20"/>
              </w:rPr>
              <w:t>C</w:t>
            </w:r>
            <w:r w:rsidRPr="00F10B42">
              <w:rPr>
                <w:sz w:val="20"/>
                <w:szCs w:val="20"/>
              </w:rPr>
              <w:t>hambres consulaires</w:t>
            </w:r>
            <w:r w:rsidR="00BD76A3">
              <w:rPr>
                <w:sz w:val="20"/>
                <w:szCs w:val="20"/>
              </w:rPr>
              <w:t>.</w:t>
            </w:r>
          </w:p>
          <w:p w:rsidRPr="00F10B42" w:rsidR="009C1187" w:rsidP="00066EA7" w:rsidRDefault="009C1187" w14:paraId="48742011" w14:textId="436B55DF">
            <w:pPr>
              <w:spacing w:line="276" w:lineRule="auto"/>
              <w:jc w:val="both"/>
              <w:rPr>
                <w:sz w:val="20"/>
                <w:szCs w:val="20"/>
              </w:rPr>
            </w:pPr>
            <w:r w:rsidRPr="00F10B42">
              <w:rPr>
                <w:sz w:val="20"/>
                <w:szCs w:val="20"/>
              </w:rPr>
              <w:t xml:space="preserve">- </w:t>
            </w:r>
            <w:r w:rsidR="00E57196">
              <w:rPr>
                <w:sz w:val="20"/>
                <w:szCs w:val="20"/>
              </w:rPr>
              <w:t>C</w:t>
            </w:r>
            <w:r w:rsidRPr="00F10B42">
              <w:rPr>
                <w:sz w:val="20"/>
                <w:szCs w:val="20"/>
              </w:rPr>
              <w:t>lusters</w:t>
            </w:r>
            <w:r w:rsidR="00BD76A3">
              <w:rPr>
                <w:sz w:val="20"/>
                <w:szCs w:val="20"/>
              </w:rPr>
              <w:t>.</w:t>
            </w:r>
          </w:p>
          <w:p w:rsidRPr="00F10B42" w:rsidR="009C1187" w:rsidP="002949D9" w:rsidRDefault="009C1187" w14:paraId="29FF0F28" w14:textId="367FA71C">
            <w:pPr>
              <w:spacing w:after="80" w:line="276" w:lineRule="auto"/>
              <w:jc w:val="both"/>
              <w:rPr>
                <w:sz w:val="20"/>
                <w:szCs w:val="20"/>
              </w:rPr>
            </w:pPr>
            <w:r w:rsidRPr="00F10B42">
              <w:rPr>
                <w:sz w:val="20"/>
                <w:szCs w:val="20"/>
              </w:rPr>
              <w:t xml:space="preserve">- </w:t>
            </w:r>
            <w:r w:rsidR="00E57196">
              <w:rPr>
                <w:sz w:val="20"/>
                <w:szCs w:val="20"/>
              </w:rPr>
              <w:t>A</w:t>
            </w:r>
            <w:r w:rsidRPr="00F10B42">
              <w:rPr>
                <w:sz w:val="20"/>
                <w:szCs w:val="20"/>
              </w:rPr>
              <w:t>ssociations régionales.</w:t>
            </w:r>
          </w:p>
        </w:tc>
      </w:tr>
      <w:tr w:rsidRPr="00F10B42" w:rsidR="009C1187" w:rsidTr="03D09E20" w14:paraId="6A2F505A" w14:textId="77777777">
        <w:trPr>
          <w:trHeight w:val="366"/>
        </w:trPr>
        <w:tc>
          <w:tcPr>
            <w:tcW w:w="2557" w:type="dxa"/>
            <w:tcMar/>
            <w:vAlign w:val="center"/>
          </w:tcPr>
          <w:p w:rsidRPr="00F10B42" w:rsidR="009C1187" w:rsidP="00066EA7" w:rsidRDefault="009C1187" w14:paraId="350BB0AD" w14:textId="77777777">
            <w:pPr>
              <w:spacing w:line="276" w:lineRule="auto"/>
              <w:jc w:val="center"/>
              <w:rPr>
                <w:b/>
                <w:bCs/>
                <w:sz w:val="20"/>
                <w:szCs w:val="20"/>
              </w:rPr>
            </w:pPr>
          </w:p>
          <w:p w:rsidRPr="00F10B42" w:rsidR="009C1187" w:rsidP="00066EA7" w:rsidRDefault="009C1187" w14:paraId="1C85B26B" w14:textId="77777777">
            <w:pPr>
              <w:spacing w:line="276" w:lineRule="auto"/>
              <w:jc w:val="center"/>
              <w:rPr>
                <w:b/>
                <w:bCs/>
                <w:sz w:val="20"/>
                <w:szCs w:val="20"/>
              </w:rPr>
            </w:pPr>
            <w:r w:rsidRPr="00F10B42">
              <w:rPr>
                <w:b/>
                <w:bCs/>
                <w:sz w:val="20"/>
                <w:szCs w:val="20"/>
              </w:rPr>
              <w:t>Temporalité</w:t>
            </w:r>
          </w:p>
          <w:p w:rsidRPr="00F10B42" w:rsidR="009C1187" w:rsidP="00066EA7" w:rsidRDefault="009C1187" w14:paraId="501A76FB" w14:textId="77777777">
            <w:pPr>
              <w:spacing w:line="276" w:lineRule="auto"/>
              <w:jc w:val="center"/>
              <w:rPr>
                <w:b/>
                <w:bCs/>
                <w:sz w:val="20"/>
                <w:szCs w:val="20"/>
              </w:rPr>
            </w:pPr>
          </w:p>
        </w:tc>
        <w:tc>
          <w:tcPr>
            <w:tcW w:w="8784" w:type="dxa"/>
            <w:gridSpan w:val="3"/>
            <w:tcMar/>
            <w:vAlign w:val="center"/>
          </w:tcPr>
          <w:p w:rsidRPr="00F10B42" w:rsidR="009C1187" w:rsidP="000464F9" w:rsidRDefault="009C1187" w14:paraId="2253594C" w14:textId="071278D1">
            <w:pPr>
              <w:spacing w:before="80" w:line="276" w:lineRule="auto"/>
              <w:jc w:val="both"/>
              <w:rPr>
                <w:sz w:val="20"/>
                <w:szCs w:val="20"/>
              </w:rPr>
            </w:pPr>
            <w:r w:rsidRPr="00F10B42">
              <w:rPr>
                <w:sz w:val="20"/>
                <w:szCs w:val="20"/>
              </w:rPr>
              <w:t>Réalisation des opérations à partir du 1</w:t>
            </w:r>
            <w:r w:rsidRPr="00F10B42">
              <w:rPr>
                <w:sz w:val="20"/>
                <w:szCs w:val="20"/>
                <w:vertAlign w:val="superscript"/>
              </w:rPr>
              <w:t>er</w:t>
            </w:r>
            <w:r w:rsidRPr="00F10B42">
              <w:rPr>
                <w:sz w:val="20"/>
                <w:szCs w:val="20"/>
              </w:rPr>
              <w:t xml:space="preserve"> janvier 202</w:t>
            </w:r>
            <w:r w:rsidR="00B97EEE">
              <w:rPr>
                <w:sz w:val="20"/>
                <w:szCs w:val="20"/>
              </w:rPr>
              <w:t>3</w:t>
            </w:r>
            <w:r w:rsidRPr="00F10B42">
              <w:rPr>
                <w:sz w:val="20"/>
                <w:szCs w:val="20"/>
              </w:rPr>
              <w:t>.</w:t>
            </w:r>
          </w:p>
          <w:p w:rsidRPr="00F10B42" w:rsidR="009C1187" w:rsidP="000464F9" w:rsidRDefault="009C1187" w14:paraId="7295717A" w14:textId="77777777">
            <w:pPr>
              <w:spacing w:after="80" w:line="276" w:lineRule="auto"/>
              <w:jc w:val="both"/>
              <w:rPr>
                <w:sz w:val="20"/>
                <w:szCs w:val="20"/>
              </w:rPr>
            </w:pPr>
            <w:r w:rsidRPr="00F10B42">
              <w:rPr>
                <w:sz w:val="20"/>
                <w:szCs w:val="20"/>
              </w:rPr>
              <w:t>Durée de réalisation de l’opération : entre 12 et 48 mois sauf dérogation exceptionnelle justifiée par l’AG.</w:t>
            </w:r>
          </w:p>
        </w:tc>
      </w:tr>
      <w:tr w:rsidRPr="00F10B42" w:rsidR="009C1187" w:rsidTr="03D09E20" w14:paraId="2257CD03" w14:textId="77777777">
        <w:trPr>
          <w:trHeight w:val="366"/>
        </w:trPr>
        <w:tc>
          <w:tcPr>
            <w:tcW w:w="2557" w:type="dxa"/>
            <w:tcMar/>
            <w:vAlign w:val="center"/>
          </w:tcPr>
          <w:p w:rsidRPr="00F10B42" w:rsidR="009C1187" w:rsidP="005B756B" w:rsidRDefault="009C1187" w14:paraId="342A706D" w14:textId="77777777">
            <w:pPr>
              <w:spacing w:before="120" w:after="120" w:line="276" w:lineRule="auto"/>
              <w:jc w:val="center"/>
              <w:rPr>
                <w:b/>
                <w:bCs/>
                <w:sz w:val="20"/>
                <w:szCs w:val="20"/>
              </w:rPr>
            </w:pPr>
            <w:r w:rsidRPr="00F10B42">
              <w:rPr>
                <w:b/>
                <w:bCs/>
                <w:sz w:val="20"/>
                <w:szCs w:val="20"/>
              </w:rPr>
              <w:t>Périmètre géographique</w:t>
            </w:r>
          </w:p>
        </w:tc>
        <w:tc>
          <w:tcPr>
            <w:tcW w:w="8784" w:type="dxa"/>
            <w:gridSpan w:val="3"/>
            <w:tcMar/>
            <w:vAlign w:val="center"/>
          </w:tcPr>
          <w:p w:rsidRPr="00F10B42" w:rsidR="009C1187" w:rsidP="005B756B" w:rsidRDefault="009C1187" w14:paraId="5B27D65E" w14:textId="77777777">
            <w:pPr>
              <w:spacing w:before="120" w:after="120" w:line="276" w:lineRule="auto"/>
              <w:jc w:val="both"/>
              <w:rPr>
                <w:sz w:val="20"/>
                <w:szCs w:val="20"/>
              </w:rPr>
            </w:pPr>
            <w:r w:rsidRPr="00F10B42">
              <w:rPr>
                <w:sz w:val="20"/>
                <w:szCs w:val="20"/>
              </w:rPr>
              <w:t xml:space="preserve">Île-de-France. </w:t>
            </w:r>
          </w:p>
        </w:tc>
      </w:tr>
      <w:tr w:rsidRPr="00F10B42" w:rsidR="009C1187" w:rsidTr="03D09E20" w14:paraId="1AC1FD7D" w14:textId="77777777">
        <w:trPr>
          <w:trHeight w:val="366"/>
        </w:trPr>
        <w:tc>
          <w:tcPr>
            <w:tcW w:w="2557" w:type="dxa"/>
            <w:tcMar/>
            <w:vAlign w:val="center"/>
          </w:tcPr>
          <w:p w:rsidRPr="00F10B42" w:rsidR="009C1187" w:rsidP="005B756B" w:rsidRDefault="009C1187" w14:paraId="1D609F0B" w14:textId="77777777">
            <w:pPr>
              <w:spacing w:before="120" w:after="120" w:line="276" w:lineRule="auto"/>
              <w:jc w:val="center"/>
              <w:rPr>
                <w:b/>
                <w:bCs/>
                <w:sz w:val="20"/>
                <w:szCs w:val="20"/>
              </w:rPr>
            </w:pPr>
            <w:r w:rsidRPr="00F10B42">
              <w:rPr>
                <w:b/>
                <w:bCs/>
                <w:sz w:val="20"/>
                <w:szCs w:val="20"/>
              </w:rPr>
              <w:t>Mode de financement</w:t>
            </w:r>
          </w:p>
        </w:tc>
        <w:tc>
          <w:tcPr>
            <w:tcW w:w="8784" w:type="dxa"/>
            <w:gridSpan w:val="3"/>
            <w:tcMar/>
            <w:vAlign w:val="center"/>
          </w:tcPr>
          <w:p w:rsidRPr="00F10B42" w:rsidR="009C1187" w:rsidP="005B756B" w:rsidRDefault="009C1187" w14:paraId="1EC23041" w14:textId="77777777">
            <w:pPr>
              <w:spacing w:before="120" w:after="120" w:line="276" w:lineRule="auto"/>
              <w:jc w:val="both"/>
              <w:rPr>
                <w:sz w:val="20"/>
                <w:szCs w:val="20"/>
              </w:rPr>
            </w:pPr>
            <w:r w:rsidRPr="00F10B42">
              <w:rPr>
                <w:sz w:val="20"/>
                <w:szCs w:val="20"/>
              </w:rPr>
              <w:t xml:space="preserve">Subvention. </w:t>
            </w:r>
          </w:p>
        </w:tc>
      </w:tr>
      <w:tr w:rsidRPr="00F10B42" w:rsidR="009C1187" w:rsidTr="03D09E20" w14:paraId="736BF143" w14:textId="77777777">
        <w:trPr>
          <w:trHeight w:val="1840"/>
        </w:trPr>
        <w:tc>
          <w:tcPr>
            <w:tcW w:w="2557" w:type="dxa"/>
            <w:tcMar/>
            <w:vAlign w:val="center"/>
          </w:tcPr>
          <w:p w:rsidRPr="00F10B42" w:rsidR="009C1187" w:rsidP="00D00B9F" w:rsidRDefault="009C1187" w14:paraId="1F267004" w14:textId="77777777">
            <w:pPr>
              <w:spacing w:line="276" w:lineRule="auto"/>
              <w:jc w:val="center"/>
              <w:rPr>
                <w:b/>
                <w:bCs/>
                <w:sz w:val="20"/>
                <w:szCs w:val="20"/>
              </w:rPr>
            </w:pPr>
            <w:r w:rsidRPr="00F10B42">
              <w:rPr>
                <w:b/>
                <w:bCs/>
                <w:sz w:val="20"/>
                <w:szCs w:val="20"/>
              </w:rPr>
              <w:t>Prise en compte</w:t>
            </w:r>
          </w:p>
          <w:p w:rsidRPr="000E10CC" w:rsidR="000E10CC" w:rsidP="00D00B9F" w:rsidRDefault="00D00B9F" w14:paraId="20A4077F" w14:textId="7C265EFE">
            <w:pPr>
              <w:spacing w:line="276" w:lineRule="auto"/>
              <w:jc w:val="center"/>
              <w:rPr>
                <w:sz w:val="20"/>
                <w:szCs w:val="20"/>
              </w:rPr>
            </w:pPr>
            <w:r w:rsidRPr="00F10B42">
              <w:rPr>
                <w:b/>
                <w:bCs/>
                <w:sz w:val="20"/>
                <w:szCs w:val="20"/>
              </w:rPr>
              <w:t>D</w:t>
            </w:r>
            <w:r w:rsidRPr="00F10B42" w:rsidR="009C1187">
              <w:rPr>
                <w:b/>
                <w:bCs/>
                <w:sz w:val="20"/>
                <w:szCs w:val="20"/>
              </w:rPr>
              <w:t>es</w:t>
            </w:r>
            <w:r>
              <w:rPr>
                <w:b/>
                <w:bCs/>
                <w:sz w:val="20"/>
                <w:szCs w:val="20"/>
              </w:rPr>
              <w:t xml:space="preserve"> </w:t>
            </w:r>
            <w:r w:rsidRPr="00F10B42" w:rsidR="009C1187">
              <w:rPr>
                <w:b/>
                <w:bCs/>
                <w:sz w:val="20"/>
                <w:szCs w:val="20"/>
              </w:rPr>
              <w:t>priorités transversales</w:t>
            </w:r>
          </w:p>
        </w:tc>
        <w:tc>
          <w:tcPr>
            <w:tcW w:w="8784" w:type="dxa"/>
            <w:gridSpan w:val="3"/>
            <w:tcMar/>
          </w:tcPr>
          <w:p w:rsidRPr="00F10B42" w:rsidR="009C1187" w:rsidP="006615F9" w:rsidRDefault="009C1187" w14:paraId="4FC055E6" w14:textId="77777777">
            <w:pPr>
              <w:spacing w:before="120" w:line="276" w:lineRule="auto"/>
              <w:jc w:val="both"/>
              <w:rPr>
                <w:sz w:val="20"/>
                <w:szCs w:val="20"/>
              </w:rPr>
            </w:pPr>
            <w:r w:rsidRPr="00F10B42">
              <w:rPr>
                <w:sz w:val="20"/>
                <w:szCs w:val="20"/>
              </w:rPr>
              <w:t xml:space="preserve">L’opération doit contribuer aux quatre priorités transversales suivantes : </w:t>
            </w:r>
          </w:p>
          <w:p w:rsidRPr="00F10B42" w:rsidR="009C1187" w:rsidP="00066EA7" w:rsidRDefault="009C1187" w14:paraId="20AC2C54" w14:textId="77777777">
            <w:pPr>
              <w:spacing w:line="276" w:lineRule="auto"/>
              <w:jc w:val="both"/>
              <w:rPr>
                <w:sz w:val="20"/>
                <w:szCs w:val="20"/>
              </w:rPr>
            </w:pPr>
            <w:r w:rsidRPr="00F10B42">
              <w:rPr>
                <w:sz w:val="20"/>
                <w:szCs w:val="20"/>
              </w:rPr>
              <w:t>- veiller au respect des droits fondamentaux et à la conformité avec la Charte des droits fondamentaux de l’Union européenne lors de la mise en œuvre des fonds ;</w:t>
            </w:r>
          </w:p>
          <w:p w:rsidRPr="00F10B42" w:rsidR="009C1187" w:rsidP="00066EA7" w:rsidRDefault="009C1187" w14:paraId="082D48D8" w14:textId="77777777">
            <w:pPr>
              <w:spacing w:line="276" w:lineRule="auto"/>
              <w:jc w:val="both"/>
              <w:rPr>
                <w:sz w:val="20"/>
                <w:szCs w:val="20"/>
              </w:rPr>
            </w:pPr>
            <w:r w:rsidRPr="00F10B42">
              <w:rPr>
                <w:sz w:val="20"/>
                <w:szCs w:val="20"/>
              </w:rPr>
              <w:t>- prendre en compte et favoriser l’égalité entre les hommes et les femmes, l’intégration des questions d’égalité entre les hommes et les femmes et l’intégration de la dimension de genre ;</w:t>
            </w:r>
          </w:p>
          <w:p w:rsidRPr="00F10B42" w:rsidR="009C1187" w:rsidP="00066EA7" w:rsidRDefault="009C1187" w14:paraId="4C502E08" w14:textId="77777777">
            <w:pPr>
              <w:spacing w:line="276" w:lineRule="auto"/>
              <w:jc w:val="both"/>
              <w:rPr>
                <w:sz w:val="20"/>
                <w:szCs w:val="20"/>
              </w:rPr>
            </w:pPr>
            <w:r w:rsidRPr="00F10B42">
              <w:rPr>
                <w:sz w:val="20"/>
                <w:szCs w:val="20"/>
              </w:rPr>
              <w:t>- prévenir toute discrimination fondée sur le sexe, l’origine raciale ou ethnique, la religion ou les convictions, le handicap (notamment par la prise en compte de l’accessibilité pour les personnes handicapées), l’âge ou l’orientation sexuelle ;</w:t>
            </w:r>
          </w:p>
          <w:p w:rsidRPr="000E10CC" w:rsidR="000E10CC" w:rsidP="00D00B9F" w:rsidRDefault="009C1187" w14:paraId="3B02BF26" w14:textId="457EA1B3">
            <w:pPr>
              <w:spacing w:after="120"/>
              <w:rPr>
                <w:sz w:val="20"/>
                <w:szCs w:val="20"/>
              </w:rPr>
            </w:pPr>
            <w:r w:rsidRPr="00F10B42">
              <w:rPr>
                <w:sz w:val="20"/>
                <w:szCs w:val="20"/>
              </w:rPr>
              <w:t>- promouvoir le développement durable.</w:t>
            </w:r>
            <w:r w:rsidR="000E10CC">
              <w:rPr>
                <w:sz w:val="20"/>
                <w:szCs w:val="20"/>
              </w:rPr>
              <w:tab/>
            </w:r>
          </w:p>
        </w:tc>
      </w:tr>
      <w:tr w:rsidRPr="00F10B42" w:rsidR="009C1187" w:rsidTr="03D09E20" w14:paraId="6B7A933B" w14:textId="77777777">
        <w:trPr>
          <w:trHeight w:val="269"/>
        </w:trPr>
        <w:tc>
          <w:tcPr>
            <w:tcW w:w="2557" w:type="dxa"/>
            <w:tcMar/>
            <w:vAlign w:val="center"/>
          </w:tcPr>
          <w:p w:rsidRPr="00F10B42" w:rsidR="009C1187" w:rsidP="00066EA7" w:rsidRDefault="009C1187" w14:paraId="0F139D17" w14:textId="77777777">
            <w:pPr>
              <w:spacing w:line="276" w:lineRule="auto"/>
              <w:jc w:val="center"/>
              <w:rPr>
                <w:b/>
                <w:bCs/>
                <w:sz w:val="20"/>
                <w:szCs w:val="20"/>
              </w:rPr>
            </w:pPr>
            <w:r w:rsidRPr="00F10B42">
              <w:rPr>
                <w:b/>
                <w:bCs/>
                <w:sz w:val="20"/>
                <w:szCs w:val="20"/>
              </w:rPr>
              <w:t>Analyse de la faisabilité</w:t>
            </w:r>
          </w:p>
        </w:tc>
        <w:tc>
          <w:tcPr>
            <w:tcW w:w="8784" w:type="dxa"/>
            <w:gridSpan w:val="3"/>
            <w:tcMar/>
          </w:tcPr>
          <w:p w:rsidRPr="00F10B42" w:rsidR="009C1187" w:rsidP="00350688" w:rsidRDefault="009C1187" w14:paraId="7E7E37AB" w14:textId="77777777">
            <w:pPr>
              <w:spacing w:before="80" w:line="276" w:lineRule="auto"/>
              <w:jc w:val="both"/>
              <w:rPr>
                <w:sz w:val="20"/>
                <w:szCs w:val="20"/>
              </w:rPr>
            </w:pPr>
            <w:r w:rsidRPr="00F10B42">
              <w:rPr>
                <w:sz w:val="20"/>
                <w:szCs w:val="20"/>
              </w:rPr>
              <w:t>La faisabilité de l’opération est analysée au regard de :</w:t>
            </w:r>
          </w:p>
          <w:p w:rsidRPr="00F10B42" w:rsidR="009C1187" w:rsidP="00066EA7" w:rsidRDefault="009C1187" w14:paraId="4B2AA3CA" w14:textId="77777777">
            <w:pPr>
              <w:spacing w:line="276" w:lineRule="auto"/>
              <w:jc w:val="both"/>
              <w:rPr>
                <w:sz w:val="20"/>
                <w:szCs w:val="20"/>
              </w:rPr>
            </w:pPr>
            <w:r w:rsidRPr="00F10B42">
              <w:rPr>
                <w:sz w:val="20"/>
                <w:szCs w:val="20"/>
              </w:rPr>
              <w:t>- la capacité financière de l’opérateur à avancer les dépenses dans l’attente du remboursement de l’aide FEDER ;</w:t>
            </w:r>
          </w:p>
          <w:p w:rsidRPr="00F10B42" w:rsidR="009C1187" w:rsidP="00066EA7" w:rsidRDefault="009C1187" w14:paraId="3DDA6236" w14:textId="77777777">
            <w:pPr>
              <w:spacing w:line="276" w:lineRule="auto"/>
              <w:jc w:val="both"/>
              <w:rPr>
                <w:sz w:val="20"/>
                <w:szCs w:val="20"/>
              </w:rPr>
            </w:pPr>
            <w:r w:rsidRPr="00F10B42">
              <w:rPr>
                <w:sz w:val="20"/>
                <w:szCs w:val="20"/>
              </w:rPr>
              <w:t>- la capacité de l’opérateur à mettre en œuvre les moyens nécessaires, humains et administratifs, pour assurer la bonne gestion de l’aide FEDER ;</w:t>
            </w:r>
          </w:p>
          <w:p w:rsidRPr="00F10B42" w:rsidR="009C1187" w:rsidP="00066EA7" w:rsidRDefault="009C1187" w14:paraId="7DF685AF" w14:textId="77777777">
            <w:pPr>
              <w:spacing w:line="276" w:lineRule="auto"/>
              <w:jc w:val="both"/>
              <w:rPr>
                <w:sz w:val="20"/>
                <w:szCs w:val="20"/>
              </w:rPr>
            </w:pPr>
            <w:r w:rsidRPr="00F10B42">
              <w:rPr>
                <w:sz w:val="20"/>
                <w:szCs w:val="20"/>
              </w:rPr>
              <w:t>- la capacité de l’opérateur à respecter les obligations communautaires en termes de publicité ;</w:t>
            </w:r>
          </w:p>
          <w:p w:rsidRPr="00F10B42" w:rsidR="009C1187" w:rsidP="00350688" w:rsidRDefault="009C1187" w14:paraId="75738322" w14:textId="77777777">
            <w:pPr>
              <w:spacing w:after="80" w:line="276" w:lineRule="auto"/>
              <w:jc w:val="both"/>
              <w:rPr>
                <w:sz w:val="20"/>
                <w:szCs w:val="20"/>
              </w:rPr>
            </w:pPr>
            <w:r w:rsidRPr="00F10B42">
              <w:rPr>
                <w:sz w:val="20"/>
                <w:szCs w:val="20"/>
              </w:rPr>
              <w:t>- la capacité de l’opérateur à contribuer à l’atteinte des indicateurs de réalisation et de résultat.</w:t>
            </w:r>
          </w:p>
        </w:tc>
      </w:tr>
      <w:tr w:rsidRPr="00F10B42" w:rsidR="009C1187" w:rsidTr="03D09E20" w14:paraId="39C0BEA4" w14:textId="77777777">
        <w:trPr>
          <w:trHeight w:val="553"/>
        </w:trPr>
        <w:tc>
          <w:tcPr>
            <w:tcW w:w="11341" w:type="dxa"/>
            <w:gridSpan w:val="4"/>
            <w:shd w:val="clear" w:color="auto" w:fill="B4C6E7" w:themeFill="accent1" w:themeFillTint="66"/>
            <w:tcMar/>
            <w:vAlign w:val="center"/>
          </w:tcPr>
          <w:p w:rsidRPr="00F10B42" w:rsidR="009C1187" w:rsidP="00066EA7" w:rsidRDefault="009C1187" w14:paraId="586F1D37" w14:textId="77777777">
            <w:pPr>
              <w:spacing w:line="276" w:lineRule="auto"/>
              <w:jc w:val="center"/>
              <w:rPr>
                <w:b/>
                <w:bCs/>
              </w:rPr>
            </w:pPr>
            <w:r w:rsidRPr="00F10B42">
              <w:rPr>
                <w:b/>
                <w:bCs/>
                <w:sz w:val="28"/>
                <w:szCs w:val="28"/>
              </w:rPr>
              <w:t>Modalités de mise en œuvre</w:t>
            </w:r>
          </w:p>
        </w:tc>
      </w:tr>
      <w:tr w:rsidRPr="00F10B42" w:rsidR="009C1187" w:rsidTr="03D09E20" w14:paraId="7A4F2066" w14:textId="77777777">
        <w:trPr>
          <w:trHeight w:val="478"/>
        </w:trPr>
        <w:tc>
          <w:tcPr>
            <w:tcW w:w="2557" w:type="dxa"/>
            <w:tcMar/>
            <w:vAlign w:val="center"/>
          </w:tcPr>
          <w:p w:rsidRPr="00F10B42" w:rsidR="009C1187" w:rsidP="00066EA7" w:rsidRDefault="009C1187" w14:paraId="325E767E" w14:textId="77777777">
            <w:pPr>
              <w:spacing w:line="276" w:lineRule="auto"/>
              <w:jc w:val="center"/>
              <w:rPr>
                <w:b/>
                <w:bCs/>
                <w:sz w:val="20"/>
                <w:szCs w:val="20"/>
              </w:rPr>
            </w:pPr>
            <w:r w:rsidRPr="00F10B42">
              <w:rPr>
                <w:b/>
                <w:bCs/>
                <w:sz w:val="20"/>
                <w:szCs w:val="20"/>
              </w:rPr>
              <w:t>Taux d’intervention FEDER</w:t>
            </w:r>
          </w:p>
        </w:tc>
        <w:tc>
          <w:tcPr>
            <w:tcW w:w="8784" w:type="dxa"/>
            <w:gridSpan w:val="3"/>
            <w:tcMar/>
            <w:vAlign w:val="center"/>
          </w:tcPr>
          <w:p w:rsidRPr="00F10B42" w:rsidR="009C1187" w:rsidP="006531DE" w:rsidRDefault="009C1187" w14:paraId="6CF47C3D" w14:textId="77777777">
            <w:pPr>
              <w:spacing w:before="80" w:after="80" w:line="276" w:lineRule="auto"/>
              <w:jc w:val="both"/>
              <w:rPr>
                <w:vertAlign w:val="superscript"/>
              </w:rPr>
            </w:pPr>
            <w:r w:rsidRPr="00F10B42">
              <w:rPr>
                <w:sz w:val="20"/>
                <w:szCs w:val="20"/>
              </w:rPr>
              <w:t>Le taux d’intervention du FEDER doit être compris entre 30 % minimum et 40 % maximum du coût total éligible de l’opération au moment du dépôt de la demande de subvention et à l’issue de l’instruction après ajustement éventuel du plan de financement. Un taux différent pourra éventuellement être appliqué sur dérogation expresse de l’autorité de gestion.</w:t>
            </w:r>
          </w:p>
        </w:tc>
      </w:tr>
      <w:tr w:rsidRPr="00F10B42" w:rsidR="009C1187" w:rsidTr="03D09E20" w14:paraId="6E39CDE0" w14:textId="77777777">
        <w:trPr>
          <w:trHeight w:val="478"/>
        </w:trPr>
        <w:tc>
          <w:tcPr>
            <w:tcW w:w="2557" w:type="dxa"/>
            <w:tcMar/>
            <w:vAlign w:val="center"/>
          </w:tcPr>
          <w:p w:rsidRPr="00F10B42" w:rsidR="009C1187" w:rsidP="00066EA7" w:rsidRDefault="009C1187" w14:paraId="489AED27" w14:textId="77777777">
            <w:pPr>
              <w:spacing w:line="276" w:lineRule="auto"/>
              <w:jc w:val="center"/>
              <w:rPr>
                <w:b/>
                <w:bCs/>
                <w:sz w:val="20"/>
                <w:szCs w:val="20"/>
              </w:rPr>
            </w:pPr>
            <w:r w:rsidRPr="00F10B42">
              <w:rPr>
                <w:b/>
                <w:bCs/>
                <w:sz w:val="20"/>
                <w:szCs w:val="20"/>
              </w:rPr>
              <w:t>Coût total éligible</w:t>
            </w:r>
          </w:p>
        </w:tc>
        <w:tc>
          <w:tcPr>
            <w:tcW w:w="8784" w:type="dxa"/>
            <w:gridSpan w:val="3"/>
            <w:tcMar/>
            <w:vAlign w:val="center"/>
          </w:tcPr>
          <w:p w:rsidRPr="0022105B" w:rsidR="009C1187" w:rsidP="006531DE" w:rsidRDefault="009C1187" w14:paraId="7A88D3FF" w14:textId="16A0F7BE">
            <w:pPr>
              <w:spacing w:before="80" w:after="80" w:line="276" w:lineRule="auto"/>
              <w:jc w:val="both"/>
              <w:rPr>
                <w:sz w:val="20"/>
                <w:szCs w:val="20"/>
              </w:rPr>
            </w:pPr>
            <w:r w:rsidRPr="00F10B42">
              <w:rPr>
                <w:sz w:val="20"/>
                <w:szCs w:val="20"/>
              </w:rPr>
              <w:t xml:space="preserve">Le coût total éligible retenu par l’autorité de gestion </w:t>
            </w:r>
            <w:r w:rsidRPr="0022105B">
              <w:rPr>
                <w:b/>
                <w:bCs/>
                <w:sz w:val="20"/>
                <w:szCs w:val="20"/>
              </w:rPr>
              <w:t xml:space="preserve">ne peut pas être inférieur à </w:t>
            </w:r>
            <w:r w:rsidRPr="000549C7" w:rsidR="00F026A7">
              <w:rPr>
                <w:b/>
                <w:bCs/>
                <w:sz w:val="20"/>
                <w:szCs w:val="20"/>
              </w:rPr>
              <w:t xml:space="preserve">400 </w:t>
            </w:r>
            <w:r w:rsidRPr="000549C7">
              <w:rPr>
                <w:b/>
                <w:bCs/>
                <w:sz w:val="20"/>
                <w:szCs w:val="20"/>
              </w:rPr>
              <w:t xml:space="preserve">000 </w:t>
            </w:r>
            <w:r w:rsidRPr="0022105B" w:rsidR="0022105B">
              <w:rPr>
                <w:b/>
                <w:bCs/>
                <w:sz w:val="20"/>
                <w:szCs w:val="20"/>
              </w:rPr>
              <w:t>euros</w:t>
            </w:r>
            <w:r w:rsidRPr="00F10B42">
              <w:rPr>
                <w:sz w:val="20"/>
                <w:szCs w:val="20"/>
              </w:rPr>
              <w:t xml:space="preserve"> </w:t>
            </w:r>
            <w:r w:rsidRPr="00F10B42" w:rsidR="002C43CB">
              <w:rPr>
                <w:sz w:val="20"/>
                <w:szCs w:val="20"/>
              </w:rPr>
              <w:t>au moment du dépôt de la demande de subvention</w:t>
            </w:r>
            <w:r w:rsidR="002C43CB">
              <w:rPr>
                <w:sz w:val="20"/>
                <w:szCs w:val="20"/>
              </w:rPr>
              <w:t xml:space="preserve"> </w:t>
            </w:r>
            <w:r w:rsidRPr="00AE39E9" w:rsidR="002C43CB">
              <w:rPr>
                <w:sz w:val="20"/>
                <w:szCs w:val="20"/>
              </w:rPr>
              <w:t>et à l’issue de l’instruction</w:t>
            </w:r>
            <w:r w:rsidR="002C43CB">
              <w:rPr>
                <w:sz w:val="20"/>
                <w:szCs w:val="20"/>
              </w:rPr>
              <w:t>,</w:t>
            </w:r>
            <w:r w:rsidRPr="00F10B42" w:rsidR="002C43CB">
              <w:rPr>
                <w:sz w:val="20"/>
                <w:szCs w:val="20"/>
              </w:rPr>
              <w:t xml:space="preserve"> </w:t>
            </w:r>
            <w:r w:rsidRPr="00F10B42">
              <w:rPr>
                <w:sz w:val="20"/>
                <w:szCs w:val="20"/>
              </w:rPr>
              <w:t xml:space="preserve">sauf dérogation exceptionnelle dûment justifiée. </w:t>
            </w:r>
          </w:p>
        </w:tc>
      </w:tr>
      <w:tr w:rsidRPr="00F10B42" w:rsidR="009C1187" w:rsidTr="03D09E20" w14:paraId="3794DE86" w14:textId="77777777">
        <w:trPr>
          <w:trHeight w:val="413"/>
        </w:trPr>
        <w:tc>
          <w:tcPr>
            <w:tcW w:w="2557" w:type="dxa"/>
            <w:vMerge w:val="restart"/>
            <w:tcMar/>
            <w:vAlign w:val="center"/>
          </w:tcPr>
          <w:p w:rsidRPr="00F10B42" w:rsidR="009C1187" w:rsidP="00066EA7" w:rsidRDefault="009C1187" w14:paraId="3A9C0E79" w14:textId="77777777">
            <w:pPr>
              <w:spacing w:line="276" w:lineRule="auto"/>
              <w:jc w:val="center"/>
              <w:rPr>
                <w:b/>
                <w:bCs/>
                <w:sz w:val="20"/>
                <w:szCs w:val="20"/>
              </w:rPr>
            </w:pPr>
            <w:r w:rsidRPr="00F10B42">
              <w:rPr>
                <w:b/>
                <w:bCs/>
                <w:sz w:val="20"/>
                <w:szCs w:val="20"/>
              </w:rPr>
              <w:t>Options de coûts simplifiés (OCS)</w:t>
            </w:r>
          </w:p>
        </w:tc>
        <w:tc>
          <w:tcPr>
            <w:tcW w:w="2408" w:type="dxa"/>
            <w:tcMar/>
            <w:vAlign w:val="center"/>
          </w:tcPr>
          <w:p w:rsidRPr="00F10B42" w:rsidR="009C1187" w:rsidP="009D0882" w:rsidRDefault="009C1187" w14:paraId="0FE41ACA" w14:textId="77777777">
            <w:pPr>
              <w:spacing w:before="60" w:after="60" w:line="276" w:lineRule="auto"/>
              <w:jc w:val="both"/>
              <w:rPr>
                <w:sz w:val="20"/>
                <w:szCs w:val="20"/>
              </w:rPr>
            </w:pPr>
            <w:r w:rsidRPr="00F10B42">
              <w:rPr>
                <w:sz w:val="20"/>
                <w:szCs w:val="20"/>
              </w:rPr>
              <w:t>OCS règlementaires</w:t>
            </w:r>
          </w:p>
        </w:tc>
        <w:tc>
          <w:tcPr>
            <w:tcW w:w="6376" w:type="dxa"/>
            <w:gridSpan w:val="2"/>
            <w:tcMar/>
            <w:vAlign w:val="center"/>
          </w:tcPr>
          <w:p w:rsidRPr="00F10B42" w:rsidR="009C1187" w:rsidP="009D0882" w:rsidRDefault="009C1187" w14:paraId="3CE48143" w14:textId="77777777">
            <w:pPr>
              <w:spacing w:before="60" w:after="60" w:line="276" w:lineRule="auto"/>
              <w:jc w:val="both"/>
              <w:rPr>
                <w:sz w:val="20"/>
                <w:szCs w:val="20"/>
              </w:rPr>
            </w:pPr>
            <w:r w:rsidRPr="00F10B42">
              <w:rPr>
                <w:sz w:val="20"/>
                <w:szCs w:val="20"/>
              </w:rPr>
              <w:t xml:space="preserve">15 %, 20 %, 40 % ou 1720 heures. </w:t>
            </w:r>
          </w:p>
          <w:p w:rsidRPr="00F10B42" w:rsidR="009C1187" w:rsidP="009D0882" w:rsidRDefault="009C1187" w14:paraId="1A728CEB" w14:textId="5194F96B">
            <w:pPr>
              <w:spacing w:before="60" w:after="60" w:line="276" w:lineRule="auto"/>
              <w:jc w:val="both"/>
              <w:rPr>
                <w:sz w:val="20"/>
                <w:szCs w:val="20"/>
              </w:rPr>
            </w:pPr>
            <w:r w:rsidRPr="00F10B42">
              <w:rPr>
                <w:sz w:val="20"/>
                <w:szCs w:val="20"/>
              </w:rPr>
              <w:t xml:space="preserve">Ces options de coûts simplifiés règlementaires sont développées dans la Partie 3, Fiche méthode 2 </w:t>
            </w:r>
            <w:r w:rsidR="002E6A19">
              <w:rPr>
                <w:sz w:val="20"/>
                <w:szCs w:val="20"/>
              </w:rPr>
              <w:t>"</w:t>
            </w:r>
            <w:r w:rsidRPr="002E6A19" w:rsidR="002E6A19">
              <w:rPr>
                <w:i/>
                <w:iCs/>
                <w:sz w:val="20"/>
                <w:szCs w:val="20"/>
              </w:rPr>
              <w:t>L</w:t>
            </w:r>
            <w:r w:rsidRPr="002E6A19">
              <w:rPr>
                <w:i/>
                <w:iCs/>
                <w:sz w:val="20"/>
                <w:szCs w:val="20"/>
              </w:rPr>
              <w:t>e financement et le paiement de l’aide européenne</w:t>
            </w:r>
            <w:r w:rsidR="002E6A19">
              <w:rPr>
                <w:sz w:val="20"/>
                <w:szCs w:val="20"/>
              </w:rPr>
              <w:t>"</w:t>
            </w:r>
            <w:r w:rsidRPr="00F10B42">
              <w:rPr>
                <w:sz w:val="20"/>
                <w:szCs w:val="20"/>
              </w:rPr>
              <w:t>.</w:t>
            </w:r>
          </w:p>
        </w:tc>
      </w:tr>
      <w:tr w:rsidRPr="00F10B42" w:rsidR="009C1187" w:rsidTr="03D09E20" w14:paraId="2AF5CD76" w14:textId="77777777">
        <w:trPr>
          <w:trHeight w:val="318"/>
        </w:trPr>
        <w:tc>
          <w:tcPr>
            <w:tcW w:w="2557" w:type="dxa"/>
            <w:vMerge/>
            <w:tcMar/>
          </w:tcPr>
          <w:p w:rsidRPr="00F10B42" w:rsidR="009C1187" w:rsidP="009C1187" w:rsidRDefault="009C1187" w14:paraId="65299BA3" w14:textId="77777777">
            <w:pPr>
              <w:numPr>
                <w:ilvl w:val="0"/>
                <w:numId w:val="5"/>
              </w:numPr>
              <w:spacing w:line="276" w:lineRule="auto"/>
              <w:jc w:val="center"/>
              <w:rPr>
                <w:b/>
                <w:bCs/>
                <w:sz w:val="20"/>
                <w:szCs w:val="20"/>
              </w:rPr>
            </w:pPr>
          </w:p>
        </w:tc>
        <w:tc>
          <w:tcPr>
            <w:tcW w:w="2408" w:type="dxa"/>
            <w:tcMar/>
            <w:vAlign w:val="center"/>
          </w:tcPr>
          <w:p w:rsidRPr="00F10B42" w:rsidR="009C1187" w:rsidP="009D0882" w:rsidRDefault="009C1187" w14:paraId="084497B5" w14:textId="77777777">
            <w:pPr>
              <w:spacing w:before="60" w:after="60" w:line="276" w:lineRule="auto"/>
              <w:jc w:val="both"/>
              <w:rPr>
                <w:sz w:val="20"/>
                <w:szCs w:val="20"/>
              </w:rPr>
            </w:pPr>
            <w:r w:rsidRPr="00F10B42">
              <w:rPr>
                <w:sz w:val="20"/>
                <w:szCs w:val="20"/>
              </w:rPr>
              <w:t>OCS spécifiques</w:t>
            </w:r>
          </w:p>
        </w:tc>
        <w:tc>
          <w:tcPr>
            <w:tcW w:w="6376" w:type="dxa"/>
            <w:gridSpan w:val="2"/>
            <w:tcMar/>
            <w:vAlign w:val="center"/>
          </w:tcPr>
          <w:p w:rsidRPr="00F10B42" w:rsidR="009C1187" w:rsidP="009D0882" w:rsidRDefault="009C1187" w14:paraId="4A7CA5EA" w14:textId="77777777">
            <w:pPr>
              <w:spacing w:before="60" w:after="60" w:line="276" w:lineRule="auto"/>
              <w:jc w:val="both"/>
              <w:rPr>
                <w:sz w:val="20"/>
                <w:szCs w:val="20"/>
              </w:rPr>
            </w:pPr>
            <w:r w:rsidRPr="00F10B42">
              <w:rPr>
                <w:sz w:val="20"/>
                <w:szCs w:val="20"/>
              </w:rPr>
              <w:t>Sans objet.</w:t>
            </w:r>
          </w:p>
        </w:tc>
      </w:tr>
      <w:tr w:rsidRPr="00F10B42" w:rsidR="009C1187" w:rsidTr="03D09E20" w14:paraId="434C27CC" w14:textId="77777777">
        <w:trPr>
          <w:trHeight w:val="699"/>
        </w:trPr>
        <w:tc>
          <w:tcPr>
            <w:tcW w:w="2557" w:type="dxa"/>
            <w:tcMar/>
            <w:vAlign w:val="center"/>
          </w:tcPr>
          <w:p w:rsidR="009C1187" w:rsidP="00066EA7" w:rsidRDefault="009C1187" w14:paraId="12169736" w14:textId="77777777">
            <w:pPr>
              <w:spacing w:line="276" w:lineRule="auto"/>
              <w:jc w:val="center"/>
              <w:rPr>
                <w:b/>
                <w:bCs/>
                <w:sz w:val="20"/>
                <w:szCs w:val="20"/>
              </w:rPr>
            </w:pPr>
            <w:r w:rsidRPr="00F10B42">
              <w:rPr>
                <w:b/>
                <w:bCs/>
                <w:sz w:val="20"/>
                <w:szCs w:val="20"/>
              </w:rPr>
              <w:t>Principaux postes de dépenses éligibles</w:t>
            </w:r>
          </w:p>
          <w:p w:rsidRPr="00BC3562" w:rsidR="00BC3562" w:rsidP="00BC3562" w:rsidRDefault="00BC3562" w14:paraId="32D7FE56" w14:textId="5A9E9DBF">
            <w:pPr>
              <w:rPr>
                <w:sz w:val="20"/>
                <w:szCs w:val="20"/>
              </w:rPr>
            </w:pPr>
          </w:p>
        </w:tc>
        <w:tc>
          <w:tcPr>
            <w:tcW w:w="8784" w:type="dxa"/>
            <w:gridSpan w:val="3"/>
            <w:tcMar/>
          </w:tcPr>
          <w:p w:rsidR="000549C7" w:rsidP="000549C7" w:rsidRDefault="009C1187" w14:paraId="0B4F273E" w14:textId="77777777">
            <w:pPr>
              <w:spacing w:before="120" w:after="120" w:line="276" w:lineRule="auto"/>
              <w:jc w:val="both"/>
              <w:rPr>
                <w:sz w:val="20"/>
                <w:szCs w:val="20"/>
              </w:rPr>
            </w:pPr>
            <w:r w:rsidRPr="00F10B42">
              <w:rPr>
                <w:sz w:val="20"/>
                <w:szCs w:val="20"/>
              </w:rPr>
              <w:t xml:space="preserve">Les critères d’éligibilité des dépenses sont précisés dans la </w:t>
            </w:r>
            <w:r w:rsidR="00B650A7">
              <w:rPr>
                <w:sz w:val="20"/>
                <w:szCs w:val="20"/>
              </w:rPr>
              <w:t>pa</w:t>
            </w:r>
            <w:r w:rsidRPr="00F10B42">
              <w:rPr>
                <w:sz w:val="20"/>
                <w:szCs w:val="20"/>
              </w:rPr>
              <w:t xml:space="preserve">rtie 3, Fiche méthode 2 </w:t>
            </w:r>
            <w:r w:rsidR="001558B4">
              <w:rPr>
                <w:sz w:val="20"/>
                <w:szCs w:val="20"/>
              </w:rPr>
              <w:t>"</w:t>
            </w:r>
            <w:r w:rsidRPr="001558B4">
              <w:rPr>
                <w:i/>
                <w:iCs/>
                <w:sz w:val="20"/>
                <w:szCs w:val="20"/>
              </w:rPr>
              <w:t>Le financement et le paiement de l’aide européenne</w:t>
            </w:r>
            <w:r w:rsidR="001558B4">
              <w:rPr>
                <w:sz w:val="20"/>
                <w:szCs w:val="20"/>
              </w:rPr>
              <w:t>"</w:t>
            </w:r>
            <w:r w:rsidR="00607BD1">
              <w:rPr>
                <w:sz w:val="20"/>
                <w:szCs w:val="20"/>
              </w:rPr>
              <w:t xml:space="preserve"> </w:t>
            </w:r>
            <w:r w:rsidRPr="00107D7D" w:rsidR="00107D7D">
              <w:rPr>
                <w:rStyle w:val="normaltextrun"/>
                <w:color w:val="000000"/>
                <w:sz w:val="20"/>
                <w:szCs w:val="20"/>
                <w:shd w:val="clear" w:color="auto" w:fill="FFFFFF"/>
              </w:rPr>
              <w:t>du "</w:t>
            </w:r>
            <w:hyperlink w:tgtFrame="_blank" w:history="1" r:id="rId12">
              <w:r w:rsidRPr="00107D7D" w:rsidR="00107D7D">
                <w:rPr>
                  <w:rStyle w:val="normaltextrun"/>
                  <w:i/>
                  <w:iCs/>
                  <w:color w:val="0000FF"/>
                  <w:sz w:val="20"/>
                  <w:szCs w:val="20"/>
                  <w:u w:val="single"/>
                  <w:shd w:val="clear" w:color="auto" w:fill="FFFFFF"/>
                </w:rPr>
                <w:t>guide méthodologique de mise en œuvre</w:t>
              </w:r>
            </w:hyperlink>
            <w:r w:rsidRPr="00107D7D" w:rsidR="00107D7D">
              <w:rPr>
                <w:rStyle w:val="normaltextrun"/>
                <w:color w:val="000000"/>
                <w:sz w:val="20"/>
                <w:szCs w:val="20"/>
                <w:shd w:val="clear" w:color="auto" w:fill="FFFFFF"/>
              </w:rPr>
              <w:t>"</w:t>
            </w:r>
            <w:r w:rsidRPr="00107D7D">
              <w:rPr>
                <w:sz w:val="20"/>
                <w:szCs w:val="20"/>
              </w:rPr>
              <w:t xml:space="preserve">. </w:t>
            </w:r>
          </w:p>
          <w:p w:rsidRPr="00F10B42" w:rsidR="00BC508D" w:rsidP="00774ED3" w:rsidRDefault="009C1187" w14:paraId="2F35626F" w14:textId="7FA93218">
            <w:pPr>
              <w:spacing w:before="120" w:line="276" w:lineRule="auto"/>
              <w:jc w:val="both"/>
              <w:rPr>
                <w:sz w:val="20"/>
                <w:szCs w:val="20"/>
              </w:rPr>
            </w:pPr>
            <w:r w:rsidRPr="00107D7D">
              <w:rPr>
                <w:sz w:val="20"/>
                <w:szCs w:val="20"/>
              </w:rPr>
              <w:t xml:space="preserve">Ces critères seront également rappelés dans les appels à projets dans l’annexe </w:t>
            </w:r>
            <w:r w:rsidRPr="00107D7D" w:rsidR="0033673F">
              <w:rPr>
                <w:sz w:val="20"/>
                <w:szCs w:val="20"/>
              </w:rPr>
              <w:t>"</w:t>
            </w:r>
            <w:r w:rsidRPr="00107D7D">
              <w:rPr>
                <w:i/>
                <w:iCs/>
                <w:sz w:val="20"/>
                <w:szCs w:val="20"/>
              </w:rPr>
              <w:t>Listes indicatives et non exhaustives de dépenses</w:t>
            </w:r>
            <w:r w:rsidRPr="0033673F">
              <w:rPr>
                <w:i/>
                <w:iCs/>
                <w:sz w:val="20"/>
                <w:szCs w:val="20"/>
              </w:rPr>
              <w:t xml:space="preserve"> éligibles</w:t>
            </w:r>
            <w:r w:rsidR="0033673F">
              <w:rPr>
                <w:sz w:val="20"/>
                <w:szCs w:val="20"/>
              </w:rPr>
              <w:t>"</w:t>
            </w:r>
            <w:r w:rsidR="00774ED3">
              <w:rPr>
                <w:sz w:val="20"/>
                <w:szCs w:val="20"/>
              </w:rPr>
              <w:t> :</w:t>
            </w:r>
          </w:p>
          <w:p w:rsidR="00155CB3" w:rsidP="00155CB3" w:rsidRDefault="00155CB3" w14:paraId="0A00BD5B" w14:textId="77777777">
            <w:pPr>
              <w:spacing w:before="80" w:after="80" w:line="276" w:lineRule="auto"/>
              <w:contextualSpacing/>
              <w:jc w:val="both"/>
              <w:rPr>
                <w:sz w:val="20"/>
                <w:szCs w:val="20"/>
              </w:rPr>
            </w:pPr>
            <w:r>
              <w:rPr>
                <w:sz w:val="20"/>
                <w:szCs w:val="20"/>
              </w:rPr>
              <w:t>- é</w:t>
            </w:r>
            <w:r w:rsidRPr="27B8DAB0" w:rsidR="009C1187">
              <w:rPr>
                <w:sz w:val="20"/>
                <w:szCs w:val="20"/>
              </w:rPr>
              <w:t>tudes</w:t>
            </w:r>
            <w:r w:rsidRPr="27B8DAB0" w:rsidR="0E10F3E2">
              <w:rPr>
                <w:sz w:val="20"/>
                <w:szCs w:val="20"/>
              </w:rPr>
              <w:t xml:space="preserve"> directement liées et affectées à 100% au projet</w:t>
            </w:r>
            <w:r>
              <w:rPr>
                <w:sz w:val="20"/>
                <w:szCs w:val="20"/>
              </w:rPr>
              <w:t> ;</w:t>
            </w:r>
          </w:p>
          <w:p w:rsidR="00155CB3" w:rsidP="00155CB3" w:rsidRDefault="00155CB3" w14:paraId="39519A10" w14:textId="77777777">
            <w:pPr>
              <w:spacing w:before="80" w:after="80" w:line="276" w:lineRule="auto"/>
              <w:contextualSpacing/>
              <w:jc w:val="both"/>
              <w:rPr>
                <w:sz w:val="20"/>
                <w:szCs w:val="20"/>
              </w:rPr>
            </w:pPr>
            <w:r>
              <w:rPr>
                <w:sz w:val="20"/>
                <w:szCs w:val="20"/>
              </w:rPr>
              <w:t>- d</w:t>
            </w:r>
            <w:r w:rsidRPr="27B8DAB0" w:rsidR="009C1187">
              <w:rPr>
                <w:sz w:val="20"/>
                <w:szCs w:val="20"/>
              </w:rPr>
              <w:t>épenses d’investissement </w:t>
            </w:r>
            <w:r w:rsidRPr="27B8DAB0" w:rsidR="2A543A2F">
              <w:rPr>
                <w:sz w:val="20"/>
                <w:szCs w:val="20"/>
              </w:rPr>
              <w:t>matériels (</w:t>
            </w:r>
            <w:r w:rsidRPr="27B8DAB0" w:rsidR="009C1187">
              <w:rPr>
                <w:sz w:val="20"/>
                <w:szCs w:val="20"/>
              </w:rPr>
              <w:t>équipements</w:t>
            </w:r>
            <w:r w:rsidRPr="27B8DAB0" w:rsidR="676B98C0">
              <w:rPr>
                <w:sz w:val="20"/>
                <w:szCs w:val="20"/>
              </w:rPr>
              <w:t xml:space="preserve">) ou </w:t>
            </w:r>
            <w:r w:rsidRPr="27B8DAB0" w:rsidR="4D24A1BD">
              <w:rPr>
                <w:sz w:val="20"/>
                <w:szCs w:val="20"/>
              </w:rPr>
              <w:t>immatériels</w:t>
            </w:r>
            <w:r w:rsidRPr="27B8DAB0" w:rsidR="676B98C0">
              <w:rPr>
                <w:sz w:val="20"/>
                <w:szCs w:val="20"/>
              </w:rPr>
              <w:t xml:space="preserve"> pour lesquelles seules les dépenses directement liées et affectées à 100% au projet sont </w:t>
            </w:r>
            <w:r w:rsidRPr="27B8DAB0" w:rsidR="7BE4E393">
              <w:rPr>
                <w:sz w:val="20"/>
                <w:szCs w:val="20"/>
              </w:rPr>
              <w:t>éligibles</w:t>
            </w:r>
            <w:r w:rsidRPr="27B8DAB0" w:rsidR="47423D7B">
              <w:rPr>
                <w:sz w:val="20"/>
                <w:szCs w:val="20"/>
              </w:rPr>
              <w:t xml:space="preserve"> en dépenses directes (à défaut, l’autorité de gestion impose que ces couts soient considérés comme des couts</w:t>
            </w:r>
            <w:r w:rsidRPr="27B8DAB0" w:rsidR="5050D062">
              <w:rPr>
                <w:sz w:val="20"/>
                <w:szCs w:val="20"/>
              </w:rPr>
              <w:t xml:space="preserve"> indirects pris en compte dans l’Option de co</w:t>
            </w:r>
            <w:r w:rsidRPr="27B8DAB0" w:rsidR="082C9868">
              <w:rPr>
                <w:sz w:val="20"/>
                <w:szCs w:val="20"/>
              </w:rPr>
              <w:t>û</w:t>
            </w:r>
            <w:r w:rsidRPr="27B8DAB0" w:rsidR="5050D062">
              <w:rPr>
                <w:sz w:val="20"/>
                <w:szCs w:val="20"/>
              </w:rPr>
              <w:t>t simplifié (OCS)</w:t>
            </w:r>
            <w:r>
              <w:rPr>
                <w:sz w:val="20"/>
                <w:szCs w:val="20"/>
              </w:rPr>
              <w:t> ;</w:t>
            </w:r>
          </w:p>
          <w:p w:rsidR="00155CB3" w:rsidP="00155CB3" w:rsidRDefault="00155CB3" w14:paraId="4EE9F18C" w14:textId="58C9370E">
            <w:pPr>
              <w:spacing w:before="80" w:after="80" w:line="276" w:lineRule="auto"/>
              <w:contextualSpacing/>
              <w:jc w:val="both"/>
              <w:rPr>
                <w:sz w:val="20"/>
                <w:szCs w:val="20"/>
              </w:rPr>
            </w:pPr>
            <w:r>
              <w:rPr>
                <w:sz w:val="20"/>
                <w:szCs w:val="20"/>
              </w:rPr>
              <w:t>- p</w:t>
            </w:r>
            <w:r w:rsidRPr="27B8DAB0" w:rsidR="009C1187">
              <w:rPr>
                <w:sz w:val="20"/>
                <w:szCs w:val="20"/>
              </w:rPr>
              <w:t>restations intellectuelles, prestations de service</w:t>
            </w:r>
            <w:r w:rsidRPr="27B8DAB0" w:rsidR="6DC3F60A">
              <w:rPr>
                <w:sz w:val="20"/>
                <w:szCs w:val="20"/>
              </w:rPr>
              <w:t xml:space="preserve"> directement liées et affectées à 100% au projet</w:t>
            </w:r>
            <w:r>
              <w:rPr>
                <w:sz w:val="20"/>
                <w:szCs w:val="20"/>
              </w:rPr>
              <w:t> ;</w:t>
            </w:r>
          </w:p>
          <w:p w:rsidR="00EE1347" w:rsidP="00EE1347" w:rsidRDefault="00155CB3" w14:paraId="0DC153EC" w14:textId="457F7313">
            <w:pPr>
              <w:spacing w:before="80" w:after="80" w:line="276" w:lineRule="auto"/>
              <w:contextualSpacing/>
              <w:jc w:val="both"/>
              <w:rPr>
                <w:sz w:val="20"/>
                <w:szCs w:val="20"/>
              </w:rPr>
            </w:pPr>
            <w:r w:rsidRPr="03D09E20" w:rsidR="00155CB3">
              <w:rPr>
                <w:sz w:val="20"/>
                <w:szCs w:val="20"/>
              </w:rPr>
              <w:t>- d</w:t>
            </w:r>
            <w:r w:rsidRPr="03D09E20" w:rsidR="009C1187">
              <w:rPr>
                <w:sz w:val="20"/>
                <w:szCs w:val="20"/>
              </w:rPr>
              <w:t>épenses de personnel</w:t>
            </w:r>
            <w:r w:rsidRPr="03D09E20" w:rsidR="00155CB3">
              <w:rPr>
                <w:sz w:val="20"/>
                <w:szCs w:val="20"/>
              </w:rPr>
              <w:t> ;</w:t>
            </w:r>
          </w:p>
          <w:p w:rsidRPr="00F10B42" w:rsidR="009C1187" w:rsidP="00EE1347" w:rsidRDefault="00EE1347" w14:paraId="53EDC6B7" w14:textId="5ACB3A1C">
            <w:pPr>
              <w:spacing w:before="80" w:after="80" w:line="276" w:lineRule="auto"/>
              <w:contextualSpacing/>
              <w:jc w:val="both"/>
              <w:rPr>
                <w:sz w:val="20"/>
                <w:szCs w:val="20"/>
              </w:rPr>
            </w:pPr>
            <w:r>
              <w:rPr>
                <w:sz w:val="20"/>
                <w:szCs w:val="20"/>
              </w:rPr>
              <w:t>- d</w:t>
            </w:r>
            <w:r w:rsidRPr="6381B051" w:rsidR="009C1187">
              <w:rPr>
                <w:sz w:val="20"/>
                <w:szCs w:val="20"/>
              </w:rPr>
              <w:t xml:space="preserve">épenses de communication. </w:t>
            </w:r>
          </w:p>
          <w:p w:rsidRPr="00894002" w:rsidR="009C1187" w:rsidP="00543E21" w:rsidRDefault="44FAD088" w14:paraId="1C7EB0AA" w14:textId="74B78F6F">
            <w:pPr>
              <w:spacing w:before="120" w:after="120" w:line="276" w:lineRule="auto"/>
              <w:jc w:val="both"/>
              <w:rPr>
                <w:i/>
                <w:iCs/>
                <w:sz w:val="20"/>
                <w:szCs w:val="20"/>
              </w:rPr>
            </w:pPr>
            <w:r w:rsidRPr="00894002">
              <w:rPr>
                <w:i/>
                <w:iCs/>
                <w:sz w:val="20"/>
                <w:szCs w:val="20"/>
              </w:rPr>
              <w:t xml:space="preserve">NB : </w:t>
            </w:r>
            <w:r w:rsidRPr="00894002" w:rsidR="32CF71A0">
              <w:rPr>
                <w:i/>
                <w:iCs/>
                <w:sz w:val="20"/>
                <w:szCs w:val="20"/>
              </w:rPr>
              <w:t>l</w:t>
            </w:r>
            <w:r w:rsidRPr="00894002" w:rsidR="009C1187">
              <w:rPr>
                <w:i/>
                <w:iCs/>
                <w:sz w:val="20"/>
                <w:szCs w:val="20"/>
              </w:rPr>
              <w:t xml:space="preserve">es dépenses de fonctionnement </w:t>
            </w:r>
            <w:r w:rsidRPr="00894002" w:rsidR="27B241C2">
              <w:rPr>
                <w:i/>
                <w:iCs/>
                <w:sz w:val="20"/>
                <w:szCs w:val="20"/>
              </w:rPr>
              <w:t xml:space="preserve">non dédiées à l’opération </w:t>
            </w:r>
            <w:r w:rsidRPr="00894002" w:rsidR="009C1187">
              <w:rPr>
                <w:i/>
                <w:iCs/>
                <w:sz w:val="20"/>
                <w:szCs w:val="20"/>
              </w:rPr>
              <w:t>ainsi que les dépenses inférieures à 250</w:t>
            </w:r>
            <w:r w:rsidRPr="00894002" w:rsidR="00A3442D">
              <w:rPr>
                <w:i/>
                <w:iCs/>
                <w:sz w:val="20"/>
                <w:szCs w:val="20"/>
              </w:rPr>
              <w:t xml:space="preserve"> euros</w:t>
            </w:r>
            <w:r w:rsidRPr="00894002" w:rsidR="009C1187">
              <w:rPr>
                <w:i/>
                <w:iCs/>
                <w:sz w:val="20"/>
                <w:szCs w:val="20"/>
              </w:rPr>
              <w:t xml:space="preserve"> sont intégrées dans un taux forfaitaire (15 % </w:t>
            </w:r>
            <w:r w:rsidRPr="00894002" w:rsidR="54013129">
              <w:rPr>
                <w:i/>
                <w:iCs/>
                <w:sz w:val="20"/>
                <w:szCs w:val="20"/>
              </w:rPr>
              <w:t>des dépenses de personnel)</w:t>
            </w:r>
            <w:r w:rsidRPr="00894002" w:rsidR="00BC3562">
              <w:rPr>
                <w:i/>
                <w:iCs/>
                <w:sz w:val="20"/>
                <w:szCs w:val="20"/>
              </w:rPr>
              <w:t>.</w:t>
            </w:r>
            <w:r w:rsidRPr="00894002" w:rsidDel="00BC3562" w:rsidR="00BC3562">
              <w:rPr>
                <w:i/>
                <w:iCs/>
                <w:sz w:val="20"/>
                <w:szCs w:val="20"/>
              </w:rPr>
              <w:t xml:space="preserve"> </w:t>
            </w:r>
          </w:p>
        </w:tc>
      </w:tr>
      <w:tr w:rsidRPr="00F10B42" w:rsidR="009C1187" w:rsidTr="03D09E20" w14:paraId="7F93CAC1" w14:textId="77777777">
        <w:trPr>
          <w:trHeight w:val="410"/>
        </w:trPr>
        <w:tc>
          <w:tcPr>
            <w:tcW w:w="2557" w:type="dxa"/>
            <w:vMerge w:val="restart"/>
            <w:tcMar/>
          </w:tcPr>
          <w:p w:rsidRPr="00F10B42" w:rsidR="009C1187" w:rsidP="00066EA7" w:rsidRDefault="009C1187" w14:paraId="5B9FA63B" w14:textId="77777777">
            <w:pPr>
              <w:spacing w:line="276" w:lineRule="auto"/>
              <w:jc w:val="center"/>
              <w:rPr>
                <w:b/>
                <w:bCs/>
                <w:sz w:val="20"/>
                <w:szCs w:val="20"/>
              </w:rPr>
            </w:pPr>
          </w:p>
          <w:p w:rsidRPr="00F10B42" w:rsidR="009C1187" w:rsidP="00066EA7" w:rsidRDefault="009C1187" w14:paraId="16B91F92" w14:textId="77777777">
            <w:pPr>
              <w:spacing w:line="276" w:lineRule="auto"/>
              <w:jc w:val="center"/>
              <w:rPr>
                <w:b/>
                <w:bCs/>
                <w:sz w:val="20"/>
                <w:szCs w:val="20"/>
              </w:rPr>
            </w:pPr>
          </w:p>
          <w:p w:rsidRPr="00F10B42" w:rsidR="009C1187" w:rsidP="00066EA7" w:rsidRDefault="009C1187" w14:paraId="56FCDA5C" w14:textId="77777777">
            <w:pPr>
              <w:spacing w:line="276" w:lineRule="auto"/>
              <w:jc w:val="center"/>
              <w:rPr>
                <w:b/>
                <w:bCs/>
                <w:sz w:val="20"/>
                <w:szCs w:val="20"/>
              </w:rPr>
            </w:pPr>
          </w:p>
          <w:p w:rsidRPr="00F10B42" w:rsidR="009C1187" w:rsidP="00066EA7" w:rsidRDefault="009C1187" w14:paraId="3D51EFB6" w14:textId="77777777">
            <w:pPr>
              <w:spacing w:line="276" w:lineRule="auto"/>
              <w:jc w:val="center"/>
              <w:rPr>
                <w:b/>
                <w:bCs/>
                <w:sz w:val="20"/>
                <w:szCs w:val="20"/>
              </w:rPr>
            </w:pPr>
          </w:p>
          <w:p w:rsidRPr="00F10B42" w:rsidR="009C1187" w:rsidP="00066EA7" w:rsidRDefault="009C1187" w14:paraId="0B65EF5D" w14:textId="77777777">
            <w:pPr>
              <w:spacing w:line="276" w:lineRule="auto"/>
              <w:jc w:val="center"/>
              <w:rPr>
                <w:b/>
                <w:bCs/>
                <w:sz w:val="20"/>
                <w:szCs w:val="20"/>
              </w:rPr>
            </w:pPr>
          </w:p>
          <w:p w:rsidRPr="00F10B42" w:rsidR="009C1187" w:rsidP="00066EA7" w:rsidRDefault="009C1187" w14:paraId="609C78E2" w14:textId="77777777">
            <w:pPr>
              <w:spacing w:line="276" w:lineRule="auto"/>
              <w:jc w:val="center"/>
              <w:rPr>
                <w:b/>
                <w:bCs/>
                <w:sz w:val="20"/>
                <w:szCs w:val="20"/>
              </w:rPr>
            </w:pPr>
          </w:p>
          <w:p w:rsidRPr="00F10B42" w:rsidR="009C1187" w:rsidP="00066EA7" w:rsidRDefault="009C1187" w14:paraId="6DD6557C" w14:textId="77777777">
            <w:pPr>
              <w:spacing w:line="276" w:lineRule="auto"/>
              <w:jc w:val="center"/>
              <w:rPr>
                <w:b/>
                <w:bCs/>
                <w:sz w:val="20"/>
                <w:szCs w:val="20"/>
              </w:rPr>
            </w:pPr>
          </w:p>
          <w:p w:rsidR="009C1187" w:rsidP="00066EA7" w:rsidRDefault="009C1187" w14:paraId="3DD3D4F0" w14:textId="77777777">
            <w:pPr>
              <w:spacing w:line="276" w:lineRule="auto"/>
              <w:jc w:val="center"/>
              <w:rPr>
                <w:b/>
                <w:bCs/>
                <w:sz w:val="20"/>
                <w:szCs w:val="20"/>
              </w:rPr>
            </w:pPr>
            <w:r w:rsidRPr="00F10B42">
              <w:rPr>
                <w:b/>
                <w:bCs/>
                <w:sz w:val="20"/>
                <w:szCs w:val="20"/>
              </w:rPr>
              <w:t>Justificatifs à produire</w:t>
            </w:r>
          </w:p>
          <w:p w:rsidRPr="00C702D4" w:rsidR="00C702D4" w:rsidP="00C702D4" w:rsidRDefault="00C702D4" w14:paraId="529A58A7" w14:textId="3C8199D8">
            <w:pPr>
              <w:rPr>
                <w:sz w:val="20"/>
                <w:szCs w:val="20"/>
              </w:rPr>
            </w:pPr>
          </w:p>
        </w:tc>
        <w:tc>
          <w:tcPr>
            <w:tcW w:w="4392" w:type="dxa"/>
            <w:gridSpan w:val="2"/>
            <w:tcMar/>
          </w:tcPr>
          <w:p w:rsidRPr="00F10B42" w:rsidR="009C1187" w:rsidP="006531DE" w:rsidRDefault="009C1187" w14:paraId="0647DA02" w14:textId="77777777">
            <w:pPr>
              <w:spacing w:before="80" w:after="80" w:line="276" w:lineRule="auto"/>
              <w:rPr>
                <w:sz w:val="20"/>
                <w:szCs w:val="20"/>
              </w:rPr>
            </w:pPr>
            <w:r w:rsidRPr="00F10B42">
              <w:rPr>
                <w:sz w:val="20"/>
                <w:szCs w:val="20"/>
              </w:rPr>
              <w:t>Au moment du dépôt de la demande</w:t>
            </w:r>
          </w:p>
        </w:tc>
        <w:tc>
          <w:tcPr>
            <w:tcW w:w="4392" w:type="dxa"/>
            <w:tcMar/>
          </w:tcPr>
          <w:p w:rsidRPr="00F10B42" w:rsidR="009C1187" w:rsidP="006531DE" w:rsidRDefault="009C1187" w14:paraId="0D834251" w14:textId="77777777">
            <w:pPr>
              <w:spacing w:before="80" w:after="80" w:line="276" w:lineRule="auto"/>
              <w:jc w:val="both"/>
              <w:rPr>
                <w:sz w:val="20"/>
                <w:szCs w:val="20"/>
              </w:rPr>
            </w:pPr>
            <w:r w:rsidRPr="00F10B42">
              <w:rPr>
                <w:sz w:val="20"/>
                <w:szCs w:val="20"/>
              </w:rPr>
              <w:t>Les différentes pièces justificatives sont listées dans les annexes qui recensent les pièces obligatoires au dépôt de la demande d’aide et au moment de l’instruction. Elles seront également spécifiées dans les appels à projets, ainsi que les pièces spécifiques pour chaque thématique.</w:t>
            </w:r>
          </w:p>
        </w:tc>
      </w:tr>
      <w:tr w:rsidRPr="00F10B42" w:rsidR="009C1187" w:rsidTr="03D09E20" w14:paraId="59E9D007" w14:textId="77777777">
        <w:trPr>
          <w:trHeight w:val="410"/>
        </w:trPr>
        <w:tc>
          <w:tcPr>
            <w:tcW w:w="2557" w:type="dxa"/>
            <w:vMerge/>
            <w:tcMar/>
          </w:tcPr>
          <w:p w:rsidRPr="00F10B42" w:rsidR="009C1187" w:rsidP="00066EA7" w:rsidRDefault="009C1187" w14:paraId="63D64A31" w14:textId="77777777">
            <w:pPr>
              <w:spacing w:line="276" w:lineRule="auto"/>
              <w:rPr>
                <w:b/>
                <w:bCs/>
              </w:rPr>
            </w:pPr>
          </w:p>
        </w:tc>
        <w:tc>
          <w:tcPr>
            <w:tcW w:w="4392" w:type="dxa"/>
            <w:gridSpan w:val="2"/>
            <w:tcMar/>
          </w:tcPr>
          <w:p w:rsidRPr="00F10B42" w:rsidR="009C1187" w:rsidP="006531DE" w:rsidRDefault="009C1187" w14:paraId="2EE93236" w14:textId="77777777">
            <w:pPr>
              <w:spacing w:before="80" w:after="80" w:line="276" w:lineRule="auto"/>
              <w:rPr>
                <w:sz w:val="20"/>
                <w:szCs w:val="20"/>
              </w:rPr>
            </w:pPr>
            <w:r w:rsidRPr="00F10B42">
              <w:rPr>
                <w:sz w:val="20"/>
                <w:szCs w:val="20"/>
              </w:rPr>
              <w:t>Au moment de la remontée des dépenses</w:t>
            </w:r>
          </w:p>
        </w:tc>
        <w:tc>
          <w:tcPr>
            <w:tcW w:w="4392" w:type="dxa"/>
            <w:tcMar/>
          </w:tcPr>
          <w:p w:rsidRPr="00F10B42" w:rsidR="009C1187" w:rsidP="00D00B9F" w:rsidRDefault="009C1187" w14:paraId="4338177C" w14:textId="00260C1C">
            <w:pPr>
              <w:spacing w:before="80" w:after="120" w:line="276" w:lineRule="auto"/>
              <w:jc w:val="both"/>
              <w:rPr>
                <w:sz w:val="20"/>
                <w:szCs w:val="20"/>
              </w:rPr>
            </w:pPr>
            <w:r w:rsidRPr="00F10B42">
              <w:rPr>
                <w:sz w:val="20"/>
                <w:szCs w:val="20"/>
              </w:rPr>
              <w:t xml:space="preserve">Les différentes pièces justificatives sont listées dans la </w:t>
            </w:r>
            <w:r w:rsidR="00B650A7">
              <w:rPr>
                <w:sz w:val="20"/>
                <w:szCs w:val="20"/>
              </w:rPr>
              <w:t>p</w:t>
            </w:r>
            <w:r w:rsidRPr="00F10B42">
              <w:rPr>
                <w:sz w:val="20"/>
                <w:szCs w:val="20"/>
              </w:rPr>
              <w:t xml:space="preserve">artie 3, Fiche méthode 2 </w:t>
            </w:r>
            <w:r w:rsidR="00B650A7">
              <w:rPr>
                <w:sz w:val="20"/>
                <w:szCs w:val="20"/>
              </w:rPr>
              <w:t>"</w:t>
            </w:r>
            <w:r w:rsidRPr="00B650A7">
              <w:rPr>
                <w:i/>
                <w:iCs/>
                <w:sz w:val="20"/>
                <w:szCs w:val="20"/>
              </w:rPr>
              <w:t>Le financement et le paiement de l’aide européenne</w:t>
            </w:r>
            <w:r w:rsidR="00B650A7">
              <w:rPr>
                <w:sz w:val="20"/>
                <w:szCs w:val="20"/>
              </w:rPr>
              <w:t>"</w:t>
            </w:r>
            <w:r w:rsidRPr="00F10B42">
              <w:rPr>
                <w:sz w:val="20"/>
                <w:szCs w:val="20"/>
              </w:rPr>
              <w:t xml:space="preserve"> ainsi que la Fiche méthode 3 </w:t>
            </w:r>
            <w:r w:rsidR="00963411">
              <w:rPr>
                <w:sz w:val="20"/>
                <w:szCs w:val="20"/>
              </w:rPr>
              <w:t>"</w:t>
            </w:r>
            <w:r w:rsidRPr="00963411">
              <w:rPr>
                <w:i/>
                <w:iCs/>
                <w:sz w:val="20"/>
                <w:szCs w:val="20"/>
              </w:rPr>
              <w:t>Les justificatifs participants et destinataires finaux</w:t>
            </w:r>
            <w:r w:rsidR="00963411">
              <w:rPr>
                <w:sz w:val="20"/>
                <w:szCs w:val="20"/>
              </w:rPr>
              <w:t>"</w:t>
            </w:r>
            <w:r w:rsidRPr="00F10B42">
              <w:rPr>
                <w:sz w:val="20"/>
                <w:szCs w:val="20"/>
              </w:rPr>
              <w:t>.</w:t>
            </w:r>
          </w:p>
        </w:tc>
      </w:tr>
      <w:tr w:rsidRPr="00F10B42" w:rsidR="009C1187" w:rsidTr="03D09E20" w14:paraId="6A5B9223" w14:textId="77777777">
        <w:trPr>
          <w:trHeight w:val="410"/>
        </w:trPr>
        <w:tc>
          <w:tcPr>
            <w:tcW w:w="11341" w:type="dxa"/>
            <w:gridSpan w:val="4"/>
            <w:tcMar/>
          </w:tcPr>
          <w:p w:rsidRPr="00F10B42" w:rsidR="009C1187" w:rsidP="005C78B0" w:rsidRDefault="009C1187" w14:paraId="79DE9087" w14:textId="00EEB012">
            <w:pPr>
              <w:spacing w:before="60" w:after="60" w:line="276" w:lineRule="auto"/>
              <w:jc w:val="both"/>
              <w:rPr>
                <w:sz w:val="20"/>
                <w:szCs w:val="20"/>
              </w:rPr>
            </w:pPr>
            <w:r w:rsidRPr="005C78B0">
              <w:rPr>
                <w:b/>
                <w:bCs/>
                <w:sz w:val="20"/>
                <w:szCs w:val="20"/>
              </w:rPr>
              <w:t>Attention :</w:t>
            </w:r>
            <w:r w:rsidRPr="00F10B42">
              <w:rPr>
                <w:sz w:val="20"/>
                <w:szCs w:val="20"/>
              </w:rPr>
              <w:t xml:space="preserve"> Le service instructeur conserve tous les documents dans un dossier unique. Cette obligation s’applique aussi au bénéficiaire de la subvention. </w:t>
            </w:r>
            <w:r w:rsidRPr="005C78B0">
              <w:rPr>
                <w:b/>
                <w:bCs/>
                <w:sz w:val="20"/>
                <w:szCs w:val="20"/>
              </w:rPr>
              <w:t>En cas de contrôle, ils devront être en mesure de les fournir.</w:t>
            </w:r>
            <w:r w:rsidRPr="00F10B42">
              <w:rPr>
                <w:sz w:val="20"/>
                <w:szCs w:val="20"/>
              </w:rPr>
              <w:t xml:space="preserve"> </w:t>
            </w:r>
            <w:r w:rsidR="0012632F">
              <w:rPr>
                <w:sz w:val="20"/>
                <w:szCs w:val="20"/>
              </w:rPr>
              <w:t xml:space="preserve"> </w:t>
            </w:r>
          </w:p>
        </w:tc>
      </w:tr>
      <w:tr w:rsidRPr="00F10B42" w:rsidR="009C1187" w:rsidTr="03D09E20" w14:paraId="7F00B6D6" w14:textId="77777777">
        <w:trPr>
          <w:trHeight w:val="990"/>
        </w:trPr>
        <w:tc>
          <w:tcPr>
            <w:tcW w:w="2557" w:type="dxa"/>
            <w:vMerge w:val="restart"/>
            <w:tcMar/>
            <w:vAlign w:val="center"/>
          </w:tcPr>
          <w:p w:rsidRPr="00F10B42" w:rsidR="009C1187" w:rsidP="00066EA7" w:rsidRDefault="009C1187" w14:paraId="560235BC" w14:textId="77777777">
            <w:pPr>
              <w:spacing w:line="276" w:lineRule="auto"/>
              <w:rPr>
                <w:b/>
                <w:bCs/>
              </w:rPr>
            </w:pPr>
          </w:p>
          <w:p w:rsidRPr="00F10B42" w:rsidR="009C1187" w:rsidP="00066EA7" w:rsidRDefault="009C1187" w14:paraId="2DD45227" w14:textId="77777777">
            <w:pPr>
              <w:spacing w:line="276" w:lineRule="auto"/>
              <w:rPr>
                <w:b/>
                <w:bCs/>
              </w:rPr>
            </w:pPr>
          </w:p>
          <w:p w:rsidRPr="00F10B42" w:rsidR="009C1187" w:rsidP="00066EA7" w:rsidRDefault="009C1187" w14:paraId="45606860" w14:textId="77777777">
            <w:pPr>
              <w:spacing w:line="276" w:lineRule="auto"/>
              <w:rPr>
                <w:b/>
                <w:bCs/>
              </w:rPr>
            </w:pPr>
          </w:p>
          <w:p w:rsidRPr="00F10B42" w:rsidR="009C1187" w:rsidP="00066EA7" w:rsidRDefault="009C1187" w14:paraId="1E910C49" w14:textId="77777777">
            <w:pPr>
              <w:spacing w:line="276" w:lineRule="auto"/>
              <w:rPr>
                <w:b/>
                <w:bCs/>
              </w:rPr>
            </w:pPr>
          </w:p>
          <w:p w:rsidRPr="00F10B42" w:rsidR="009C1187" w:rsidP="00066EA7" w:rsidRDefault="009C1187" w14:paraId="3D910517" w14:textId="77777777">
            <w:pPr>
              <w:spacing w:line="276" w:lineRule="auto"/>
              <w:rPr>
                <w:b/>
                <w:bCs/>
              </w:rPr>
            </w:pPr>
          </w:p>
          <w:p w:rsidRPr="00F10B42" w:rsidR="009C1187" w:rsidP="00066EA7" w:rsidRDefault="009C1187" w14:paraId="7F7D2283" w14:textId="77777777">
            <w:pPr>
              <w:spacing w:line="276" w:lineRule="auto"/>
              <w:rPr>
                <w:b/>
                <w:bCs/>
              </w:rPr>
            </w:pPr>
          </w:p>
          <w:p w:rsidRPr="00F10B42" w:rsidR="009C1187" w:rsidP="00066EA7" w:rsidRDefault="009C1187" w14:paraId="7EA1EFA6" w14:textId="77777777">
            <w:pPr>
              <w:spacing w:line="276" w:lineRule="auto"/>
              <w:rPr>
                <w:b/>
                <w:bCs/>
              </w:rPr>
            </w:pPr>
          </w:p>
          <w:p w:rsidRPr="00F10B42" w:rsidR="009C1187" w:rsidP="00066EA7" w:rsidRDefault="009C1187" w14:paraId="2573C172" w14:textId="77777777">
            <w:pPr>
              <w:spacing w:line="276" w:lineRule="auto"/>
              <w:rPr>
                <w:b/>
                <w:bCs/>
              </w:rPr>
            </w:pPr>
          </w:p>
          <w:p w:rsidRPr="00F10B42" w:rsidR="009C1187" w:rsidP="00066EA7" w:rsidRDefault="009C1187" w14:paraId="64D0FBEB" w14:textId="77777777">
            <w:pPr>
              <w:spacing w:line="276" w:lineRule="auto"/>
              <w:rPr>
                <w:b/>
                <w:bCs/>
              </w:rPr>
            </w:pPr>
          </w:p>
          <w:p w:rsidRPr="00F10B42" w:rsidR="009C1187" w:rsidP="00066EA7" w:rsidRDefault="009C1187" w14:paraId="405D477A" w14:textId="77777777">
            <w:pPr>
              <w:spacing w:line="276" w:lineRule="auto"/>
              <w:jc w:val="center"/>
              <w:rPr>
                <w:b/>
                <w:bCs/>
                <w:sz w:val="20"/>
                <w:szCs w:val="20"/>
              </w:rPr>
            </w:pPr>
            <w:r w:rsidRPr="00F10B42">
              <w:rPr>
                <w:b/>
                <w:bCs/>
                <w:sz w:val="20"/>
                <w:szCs w:val="20"/>
              </w:rPr>
              <w:t>Aides d’Etat</w:t>
            </w:r>
          </w:p>
          <w:p w:rsidRPr="00F10B42" w:rsidR="009C1187" w:rsidP="00066EA7" w:rsidRDefault="009C1187" w14:paraId="558BFCBE" w14:textId="77777777">
            <w:pPr>
              <w:spacing w:line="276" w:lineRule="auto"/>
              <w:rPr>
                <w:b/>
                <w:bCs/>
              </w:rPr>
            </w:pPr>
          </w:p>
          <w:p w:rsidRPr="00F10B42" w:rsidR="009C1187" w:rsidP="00066EA7" w:rsidRDefault="009C1187" w14:paraId="766BF4AA" w14:textId="77777777">
            <w:pPr>
              <w:spacing w:line="276" w:lineRule="auto"/>
              <w:rPr>
                <w:b/>
                <w:bCs/>
              </w:rPr>
            </w:pPr>
          </w:p>
          <w:p w:rsidRPr="00F10B42" w:rsidR="009C1187" w:rsidP="00066EA7" w:rsidRDefault="009C1187" w14:paraId="26961053" w14:textId="77777777">
            <w:pPr>
              <w:spacing w:line="276" w:lineRule="auto"/>
              <w:rPr>
                <w:b/>
                <w:bCs/>
              </w:rPr>
            </w:pPr>
          </w:p>
          <w:p w:rsidRPr="00F10B42" w:rsidR="009C1187" w:rsidP="00066EA7" w:rsidRDefault="009C1187" w14:paraId="65FD0FA6" w14:textId="77777777">
            <w:pPr>
              <w:spacing w:line="276" w:lineRule="auto"/>
              <w:rPr>
                <w:b/>
                <w:bCs/>
              </w:rPr>
            </w:pPr>
          </w:p>
          <w:p w:rsidRPr="00F10B42" w:rsidR="009C1187" w:rsidP="00066EA7" w:rsidRDefault="009C1187" w14:paraId="384E48CB" w14:textId="77777777">
            <w:pPr>
              <w:spacing w:line="276" w:lineRule="auto"/>
              <w:rPr>
                <w:b/>
                <w:bCs/>
              </w:rPr>
            </w:pPr>
          </w:p>
          <w:p w:rsidRPr="00F10B42" w:rsidR="009C1187" w:rsidP="00066EA7" w:rsidRDefault="009C1187" w14:paraId="2E4B6665" w14:textId="77777777">
            <w:pPr>
              <w:spacing w:line="276" w:lineRule="auto"/>
              <w:rPr>
                <w:b/>
                <w:bCs/>
              </w:rPr>
            </w:pPr>
          </w:p>
          <w:p w:rsidRPr="00F10B42" w:rsidR="009C1187" w:rsidP="00066EA7" w:rsidRDefault="009C1187" w14:paraId="1DA3F195" w14:textId="77777777">
            <w:pPr>
              <w:spacing w:line="276" w:lineRule="auto"/>
              <w:rPr>
                <w:b/>
                <w:bCs/>
              </w:rPr>
            </w:pPr>
          </w:p>
          <w:p w:rsidRPr="00F10B42" w:rsidR="009C1187" w:rsidP="00066EA7" w:rsidRDefault="009C1187" w14:paraId="3577A025" w14:textId="77777777">
            <w:pPr>
              <w:spacing w:line="276" w:lineRule="auto"/>
              <w:rPr>
                <w:b/>
                <w:bCs/>
              </w:rPr>
            </w:pPr>
          </w:p>
        </w:tc>
        <w:tc>
          <w:tcPr>
            <w:tcW w:w="8784" w:type="dxa"/>
            <w:gridSpan w:val="3"/>
            <w:tcMar/>
          </w:tcPr>
          <w:p w:rsidR="00D57671" w:rsidP="00226532" w:rsidRDefault="009C1187" w14:paraId="557E47C7" w14:textId="4204C773">
            <w:pPr>
              <w:spacing w:before="120" w:after="120" w:line="276" w:lineRule="auto"/>
              <w:jc w:val="both"/>
              <w:rPr>
                <w:sz w:val="20"/>
                <w:szCs w:val="20"/>
              </w:rPr>
            </w:pPr>
            <w:r w:rsidRPr="00F10B42">
              <w:rPr>
                <w:sz w:val="20"/>
                <w:szCs w:val="20"/>
              </w:rPr>
              <w:t xml:space="preserve">Le cadre règlementaire général en matière d’aides d’Etat est précisé au sein de l’annexe </w:t>
            </w:r>
            <w:r w:rsidR="00D57671">
              <w:rPr>
                <w:sz w:val="20"/>
                <w:szCs w:val="20"/>
              </w:rPr>
              <w:t>"</w:t>
            </w:r>
            <w:r w:rsidRPr="419523DC">
              <w:rPr>
                <w:i/>
                <w:iCs/>
                <w:sz w:val="20"/>
                <w:szCs w:val="20"/>
              </w:rPr>
              <w:t xml:space="preserve">Fiche généralités aides </w:t>
            </w:r>
            <w:r w:rsidRPr="004D5D3C">
              <w:rPr>
                <w:i/>
                <w:iCs/>
                <w:sz w:val="20"/>
                <w:szCs w:val="20"/>
              </w:rPr>
              <w:t>d’Etat</w:t>
            </w:r>
            <w:r w:rsidRPr="004D5D3C" w:rsidR="00D57671">
              <w:rPr>
                <w:sz w:val="20"/>
                <w:szCs w:val="20"/>
              </w:rPr>
              <w:t>"</w:t>
            </w:r>
            <w:r w:rsidRPr="004D5D3C" w:rsidR="005C05C9">
              <w:rPr>
                <w:rStyle w:val="normaltextrun"/>
                <w:color w:val="000000"/>
                <w:sz w:val="20"/>
                <w:szCs w:val="20"/>
                <w:shd w:val="clear" w:color="auto" w:fill="FFFFFF"/>
              </w:rPr>
              <w:t xml:space="preserve"> du "</w:t>
            </w:r>
            <w:hyperlink w:tgtFrame="_blank" w:history="1" r:id="rId13">
              <w:r w:rsidRPr="004D5D3C" w:rsidR="005C05C9">
                <w:rPr>
                  <w:rStyle w:val="normaltextrun"/>
                  <w:i/>
                  <w:iCs/>
                  <w:color w:val="0000FF"/>
                  <w:sz w:val="20"/>
                  <w:szCs w:val="20"/>
                  <w:u w:val="single"/>
                  <w:shd w:val="clear" w:color="auto" w:fill="FFFFFF"/>
                </w:rPr>
                <w:t>guide méthodologique de mise en œuvre</w:t>
              </w:r>
            </w:hyperlink>
            <w:r w:rsidRPr="004D5D3C" w:rsidR="005C05C9">
              <w:rPr>
                <w:rStyle w:val="normaltextrun"/>
                <w:color w:val="000000"/>
                <w:sz w:val="20"/>
                <w:szCs w:val="20"/>
                <w:shd w:val="clear" w:color="auto" w:fill="FFFFFF"/>
              </w:rPr>
              <w:t>"</w:t>
            </w:r>
            <w:r w:rsidRPr="004D5D3C" w:rsidR="00D57671">
              <w:rPr>
                <w:sz w:val="20"/>
                <w:szCs w:val="20"/>
              </w:rPr>
              <w:t>.</w:t>
            </w:r>
            <w:r w:rsidR="00211BB8">
              <w:rPr>
                <w:sz w:val="20"/>
                <w:szCs w:val="20"/>
              </w:rPr>
              <w:t xml:space="preserve">  </w:t>
            </w:r>
          </w:p>
          <w:p w:rsidR="00D57671" w:rsidP="00D57671" w:rsidRDefault="009C1187" w14:paraId="24F0B9C3" w14:textId="77777777">
            <w:pPr>
              <w:spacing w:before="120" w:after="120" w:line="276" w:lineRule="auto"/>
              <w:jc w:val="both"/>
              <w:rPr>
                <w:sz w:val="20"/>
                <w:szCs w:val="20"/>
              </w:rPr>
            </w:pPr>
            <w:r w:rsidRPr="00F10B42">
              <w:rPr>
                <w:sz w:val="20"/>
                <w:szCs w:val="20"/>
              </w:rPr>
              <w:t xml:space="preserve">L’application de la règlementation relative aux aides d’Etat se fait au moment de l’instruction et de l’octroi de chaque financement lorsque la mesure d’aide est susceptible d’être qualifiée d’aide d’Etat au sens de la règlementation européenne. Si le porteur est soumis à cette règlementation compte tenu de son statut, de son activité, de la nature de l’opération et de la mesure d’aide, l’autorité de gestion vérifiera si l’aide est compatible avec les règles européennes.  </w:t>
            </w:r>
          </w:p>
          <w:p w:rsidR="00095BEE" w:rsidP="00DA42AB" w:rsidRDefault="009C1187" w14:paraId="17EA7317" w14:textId="77777777">
            <w:pPr>
              <w:spacing w:before="120" w:after="240" w:line="276" w:lineRule="auto"/>
              <w:jc w:val="both"/>
              <w:rPr>
                <w:sz w:val="20"/>
                <w:szCs w:val="20"/>
              </w:rPr>
            </w:pPr>
            <w:r w:rsidRPr="00F10B42">
              <w:rPr>
                <w:sz w:val="20"/>
                <w:szCs w:val="20"/>
              </w:rPr>
              <w:t>La ou les base(s) juridique(s) exposée(s) ci-dessous constituent une indication pour l’analyse de cette compatibilité et n’engage(nt) pas l’autorité de gestion sur la qualification définitive des projets de subventions au regard de la règlementation des aides d’Etat. Il s’agit d’une indication purement informative sans valeur juridique. Seule la décision finale d’octroi engage l’autorité de gestion sous réserve que le porteur respecte l’ensemble des conditions générales et particulières régissant la mesure d’aide.</w:t>
            </w:r>
          </w:p>
          <w:p w:rsidR="00095BEE" w:rsidP="00095BEE" w:rsidRDefault="009C1187" w14:paraId="366F025D" w14:textId="77777777">
            <w:pPr>
              <w:spacing w:before="120" w:after="120" w:line="276" w:lineRule="auto"/>
              <w:jc w:val="both"/>
              <w:rPr>
                <w:b/>
                <w:bCs/>
                <w:sz w:val="20"/>
                <w:szCs w:val="20"/>
              </w:rPr>
            </w:pPr>
            <w:r w:rsidRPr="00F10B42">
              <w:rPr>
                <w:b/>
                <w:bCs/>
                <w:sz w:val="20"/>
                <w:szCs w:val="20"/>
              </w:rPr>
              <w:t xml:space="preserve">Base juridique (susceptible d’évoluer en cours de programmation) : </w:t>
            </w:r>
          </w:p>
          <w:p w:rsidR="00095BEE" w:rsidP="00095BEE" w:rsidRDefault="009C1187" w14:paraId="1BB6B560" w14:textId="77777777">
            <w:pPr>
              <w:spacing w:before="120" w:after="120" w:line="276" w:lineRule="auto"/>
              <w:jc w:val="both"/>
              <w:rPr>
                <w:sz w:val="20"/>
                <w:szCs w:val="20"/>
              </w:rPr>
            </w:pPr>
            <w:r w:rsidRPr="00F10B42">
              <w:rPr>
                <w:sz w:val="20"/>
                <w:szCs w:val="20"/>
              </w:rPr>
              <w:t>Les projets qualifiés hors aides d’Etat, ne respectant pas l’un des cinq critères de l’analyse aide d’Etat, se feront au cas par cas après instruction du dossier au regard de la communication sur la notion d’aides d’Etat (2016/C262/01).</w:t>
            </w:r>
          </w:p>
          <w:p w:rsidRPr="00F10B42" w:rsidR="009C1187" w:rsidP="00095BEE" w:rsidRDefault="009C1187" w14:paraId="01D6F382" w14:textId="317E5209">
            <w:pPr>
              <w:spacing w:before="120" w:line="276" w:lineRule="auto"/>
              <w:jc w:val="both"/>
              <w:rPr>
                <w:sz w:val="20"/>
                <w:szCs w:val="20"/>
              </w:rPr>
            </w:pPr>
            <w:r w:rsidRPr="00F10B42">
              <w:rPr>
                <w:sz w:val="20"/>
                <w:szCs w:val="20"/>
              </w:rPr>
              <w:t>Les projets entrant dans le champ des aides d’Etat pourront être soutenus sur la base d’un des textes suivants</w:t>
            </w:r>
            <w:r w:rsidR="00143D25">
              <w:rPr>
                <w:sz w:val="20"/>
                <w:szCs w:val="20"/>
              </w:rPr>
              <w:t xml:space="preserve"> notamment</w:t>
            </w:r>
            <w:r w:rsidRPr="00F10B42">
              <w:rPr>
                <w:sz w:val="20"/>
                <w:szCs w:val="20"/>
              </w:rPr>
              <w:t> :</w:t>
            </w:r>
          </w:p>
          <w:p w:rsidRPr="00F10B42" w:rsidR="009C1187" w:rsidP="009C1187" w:rsidRDefault="009C1187" w14:paraId="2E486CF0" w14:textId="002CD1C8">
            <w:pPr>
              <w:numPr>
                <w:ilvl w:val="0"/>
                <w:numId w:val="2"/>
              </w:numPr>
              <w:spacing w:line="276" w:lineRule="auto"/>
              <w:jc w:val="both"/>
              <w:rPr>
                <w:sz w:val="20"/>
                <w:szCs w:val="20"/>
              </w:rPr>
            </w:pPr>
            <w:r w:rsidRPr="00F10B42">
              <w:rPr>
                <w:sz w:val="20"/>
                <w:szCs w:val="20"/>
              </w:rPr>
              <w:t>Règlement (UE) n°651/2014 déclarant certaines catégories d’aides compatibles avec le marché intérieur en application des articles 107 et 108 du traité, modifié par le règlement (UE) n°2021/1237 de la Commission du 23 juillet 2021</w:t>
            </w:r>
            <w:r w:rsidR="00DA42AB">
              <w:rPr>
                <w:sz w:val="20"/>
                <w:szCs w:val="20"/>
              </w:rPr>
              <w:t>.</w:t>
            </w:r>
          </w:p>
          <w:p w:rsidRPr="00F10B42" w:rsidR="009C1187" w:rsidP="009C1187" w:rsidRDefault="009C1187" w14:paraId="2B87FB33" w14:textId="376305EC">
            <w:pPr>
              <w:numPr>
                <w:ilvl w:val="0"/>
                <w:numId w:val="2"/>
              </w:numPr>
              <w:spacing w:line="276" w:lineRule="auto"/>
              <w:jc w:val="both"/>
              <w:rPr>
                <w:sz w:val="20"/>
                <w:szCs w:val="20"/>
              </w:rPr>
            </w:pPr>
            <w:r w:rsidRPr="00F10B42">
              <w:rPr>
                <w:sz w:val="20"/>
                <w:szCs w:val="20"/>
              </w:rPr>
              <w:t>SA.58995 Régime cadre exempté de notification relatif aux aides à la recherche, au développement et à l’innovation (RDI) pour la période 2014-2023</w:t>
            </w:r>
            <w:r w:rsidR="00DA42AB">
              <w:rPr>
                <w:sz w:val="20"/>
                <w:szCs w:val="20"/>
              </w:rPr>
              <w:t>.</w:t>
            </w:r>
          </w:p>
          <w:p w:rsidRPr="00F10B42" w:rsidR="009C1187" w:rsidP="009C1187" w:rsidRDefault="009C1187" w14:paraId="1ABC8D00" w14:textId="6BFDA6C4">
            <w:pPr>
              <w:numPr>
                <w:ilvl w:val="0"/>
                <w:numId w:val="2"/>
              </w:numPr>
              <w:spacing w:line="276" w:lineRule="auto"/>
              <w:jc w:val="both"/>
              <w:rPr>
                <w:sz w:val="20"/>
                <w:szCs w:val="20"/>
              </w:rPr>
            </w:pPr>
            <w:r w:rsidRPr="00F10B42">
              <w:rPr>
                <w:sz w:val="20"/>
                <w:szCs w:val="20"/>
              </w:rPr>
              <w:t>SA.100189 Régime cadre exempté de notification relatif aux aides en faveur des PME pour la période 2014-2023</w:t>
            </w:r>
            <w:r w:rsidR="00DA42AB">
              <w:rPr>
                <w:sz w:val="20"/>
                <w:szCs w:val="20"/>
              </w:rPr>
              <w:t>.</w:t>
            </w:r>
          </w:p>
          <w:p w:rsidRPr="00F10B42" w:rsidR="009C1187" w:rsidP="009C1187" w:rsidRDefault="009C1187" w14:paraId="4E79F8B0" w14:textId="68E5FB70">
            <w:pPr>
              <w:numPr>
                <w:ilvl w:val="0"/>
                <w:numId w:val="2"/>
              </w:numPr>
              <w:spacing w:line="276" w:lineRule="auto"/>
              <w:jc w:val="both"/>
              <w:rPr>
                <w:sz w:val="20"/>
                <w:szCs w:val="20"/>
              </w:rPr>
            </w:pPr>
            <w:r w:rsidRPr="00F10B42">
              <w:rPr>
                <w:sz w:val="20"/>
                <w:szCs w:val="20"/>
              </w:rPr>
              <w:t>Règlement (UE) n°1407/2013 relatif à l’application des articles 107 et 108 du traité sur le fonctionnement de l’Union européenne aux aides de minimis, modifié par le règlement (UE) n°2020/972 de la Commission du 2 juillet 2020</w:t>
            </w:r>
            <w:r w:rsidR="00DA42AB">
              <w:rPr>
                <w:sz w:val="20"/>
                <w:szCs w:val="20"/>
              </w:rPr>
              <w:t>.</w:t>
            </w:r>
          </w:p>
          <w:p w:rsidRPr="00DA42AB" w:rsidR="00DA42AB" w:rsidP="00DA42AB" w:rsidRDefault="009C1187" w14:paraId="384660EA" w14:textId="7ED61A41">
            <w:pPr>
              <w:numPr>
                <w:ilvl w:val="0"/>
                <w:numId w:val="2"/>
              </w:numPr>
              <w:spacing w:after="240" w:line="276" w:lineRule="auto"/>
              <w:ind w:left="714" w:hanging="357"/>
              <w:jc w:val="both"/>
              <w:rPr>
                <w:sz w:val="20"/>
                <w:szCs w:val="20"/>
              </w:rPr>
            </w:pPr>
            <w:r w:rsidRPr="00F10B42">
              <w:rPr>
                <w:sz w:val="20"/>
                <w:szCs w:val="20"/>
              </w:rPr>
              <w:t>Méthodologie de l’intermédiaire transparent.</w:t>
            </w:r>
          </w:p>
        </w:tc>
      </w:tr>
      <w:tr w:rsidRPr="00F10B42" w:rsidR="009C1187" w:rsidTr="03D09E20" w14:paraId="0B7CD820" w14:textId="77777777">
        <w:trPr>
          <w:trHeight w:val="990"/>
        </w:trPr>
        <w:tc>
          <w:tcPr>
            <w:tcW w:w="2557" w:type="dxa"/>
            <w:vMerge/>
            <w:tcMar/>
          </w:tcPr>
          <w:p w:rsidRPr="00F10B42" w:rsidR="009C1187" w:rsidP="009C1187" w:rsidRDefault="009C1187" w14:paraId="59733B08" w14:textId="77777777">
            <w:pPr>
              <w:numPr>
                <w:ilvl w:val="0"/>
                <w:numId w:val="5"/>
              </w:numPr>
              <w:spacing w:line="276" w:lineRule="auto"/>
              <w:rPr>
                <w:b/>
                <w:bCs/>
              </w:rPr>
            </w:pPr>
          </w:p>
        </w:tc>
        <w:tc>
          <w:tcPr>
            <w:tcW w:w="8784" w:type="dxa"/>
            <w:gridSpan w:val="3"/>
            <w:tcMar/>
          </w:tcPr>
          <w:tbl>
            <w:tblPr>
              <w:tblStyle w:val="Grilledutableau"/>
              <w:tblW w:w="865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888"/>
              <w:gridCol w:w="7765"/>
            </w:tblGrid>
            <w:tr w:rsidRPr="00F10B42" w:rsidR="009C1187" w:rsidTr="00066EA7" w14:paraId="45BD033A" w14:textId="77777777">
              <w:trPr>
                <w:trHeight w:val="465"/>
              </w:trPr>
              <w:tc>
                <w:tcPr>
                  <w:tcW w:w="888" w:type="dxa"/>
                </w:tcPr>
                <w:p w:rsidRPr="00F10B42" w:rsidR="009C1187" w:rsidP="00066EA7" w:rsidRDefault="009C1187" w14:paraId="34AC9586" w14:textId="77777777">
                  <w:pPr>
                    <w:spacing w:line="276" w:lineRule="auto"/>
                    <w:jc w:val="both"/>
                    <w:rPr>
                      <w:sz w:val="20"/>
                      <w:szCs w:val="20"/>
                    </w:rPr>
                  </w:pPr>
                  <w:r w:rsidRPr="00F10B42">
                    <w:rPr>
                      <w:noProof/>
                      <w:sz w:val="20"/>
                      <w:szCs w:val="20"/>
                    </w:rPr>
                    <w:drawing>
                      <wp:inline distT="0" distB="0" distL="0" distR="0" wp14:anchorId="60B417A4" wp14:editId="77FBD407">
                        <wp:extent cx="343262" cy="402336"/>
                        <wp:effectExtent l="0" t="0" r="0" b="0"/>
                        <wp:docPr id="113717247" name="Graphique 113717247" descr="Avertissemen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Avertissement avec un remplissage uni"/>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376773" cy="441615"/>
                                </a:xfrm>
                                <a:prstGeom prst="rect">
                                  <a:avLst/>
                                </a:prstGeom>
                              </pic:spPr>
                            </pic:pic>
                          </a:graphicData>
                        </a:graphic>
                      </wp:inline>
                    </w:drawing>
                  </w:r>
                </w:p>
              </w:tc>
              <w:tc>
                <w:tcPr>
                  <w:tcW w:w="7765" w:type="dxa"/>
                </w:tcPr>
                <w:p w:rsidRPr="00F903F6" w:rsidR="009C1187" w:rsidP="00F903F6" w:rsidRDefault="009C1187" w14:paraId="5BF0F392" w14:textId="77777777">
                  <w:pPr>
                    <w:spacing w:before="120" w:after="120" w:line="276" w:lineRule="auto"/>
                    <w:jc w:val="both"/>
                    <w:rPr>
                      <w:b/>
                      <w:bCs/>
                      <w:sz w:val="20"/>
                      <w:szCs w:val="20"/>
                    </w:rPr>
                  </w:pPr>
                  <w:r w:rsidRPr="00F903F6">
                    <w:rPr>
                      <w:b/>
                      <w:bCs/>
                      <w:sz w:val="20"/>
                      <w:szCs w:val="20"/>
                    </w:rPr>
                    <w:t>Si l’opération est soumise à un régime d’aide d’Etat, la règle de l’incitativité de l’aide s’applique (sauf exceptions).</w:t>
                  </w:r>
                </w:p>
              </w:tc>
            </w:tr>
          </w:tbl>
          <w:p w:rsidR="00F903F6" w:rsidP="00F903F6" w:rsidRDefault="009C1187" w14:paraId="76D93F6F" w14:textId="59EBF438">
            <w:pPr>
              <w:spacing w:before="120" w:after="120" w:line="276" w:lineRule="auto"/>
              <w:jc w:val="both"/>
              <w:rPr>
                <w:sz w:val="20"/>
                <w:szCs w:val="20"/>
              </w:rPr>
            </w:pPr>
            <w:r w:rsidRPr="00F10B42">
              <w:rPr>
                <w:sz w:val="20"/>
                <w:szCs w:val="20"/>
              </w:rPr>
              <w:t xml:space="preserve">Ce principe vise à garantir que l'aide constitue une incitation à développer des activités ou projets nécessaires et à exclure les aides en faveur d'activités que le bénéficiaire entreprendrait de toute façon, même en l'absence d'aide. </w:t>
            </w:r>
          </w:p>
          <w:p w:rsidRPr="00F10B42" w:rsidR="009C1187" w:rsidP="00F903F6" w:rsidRDefault="009C1187" w14:paraId="2E709591" w14:textId="0C35610F">
            <w:pPr>
              <w:spacing w:before="120" w:line="276" w:lineRule="auto"/>
              <w:jc w:val="both"/>
              <w:rPr>
                <w:sz w:val="20"/>
                <w:szCs w:val="20"/>
              </w:rPr>
            </w:pPr>
            <w:r w:rsidRPr="00F10B42">
              <w:rPr>
                <w:sz w:val="20"/>
                <w:szCs w:val="20"/>
              </w:rPr>
              <w:t xml:space="preserve">Ainsi, pour démontrer cet effet incitatif, le porteur de projet doit présenter une demande d’aide </w:t>
            </w:r>
            <w:r w:rsidRPr="00F10B42">
              <w:rPr>
                <w:b/>
                <w:bCs/>
                <w:sz w:val="20"/>
                <w:szCs w:val="20"/>
              </w:rPr>
              <w:t>avant le début des travaux liés au projet ou à l’activité en question</w:t>
            </w:r>
            <w:r w:rsidRPr="00F10B42">
              <w:rPr>
                <w:sz w:val="20"/>
                <w:szCs w:val="20"/>
              </w:rPr>
              <w:t>, qui contient au minimum les informations suivantes :</w:t>
            </w:r>
          </w:p>
          <w:p w:rsidRPr="00F10B42" w:rsidR="009C1187" w:rsidP="00066EA7" w:rsidRDefault="009C1187" w14:paraId="3026B0B8" w14:textId="77777777">
            <w:pPr>
              <w:spacing w:line="276" w:lineRule="auto"/>
              <w:jc w:val="both"/>
              <w:rPr>
                <w:sz w:val="20"/>
                <w:szCs w:val="20"/>
              </w:rPr>
            </w:pPr>
            <w:r w:rsidRPr="00F10B42">
              <w:rPr>
                <w:sz w:val="20"/>
                <w:szCs w:val="20"/>
              </w:rPr>
              <w:t>- le nom et la taille de l’entreprise ;</w:t>
            </w:r>
          </w:p>
          <w:p w:rsidRPr="00F10B42" w:rsidR="009C1187" w:rsidP="00066EA7" w:rsidRDefault="009C1187" w14:paraId="575662E7" w14:textId="77777777">
            <w:pPr>
              <w:spacing w:line="276" w:lineRule="auto"/>
              <w:jc w:val="both"/>
              <w:rPr>
                <w:sz w:val="20"/>
                <w:szCs w:val="20"/>
              </w:rPr>
            </w:pPr>
            <w:r w:rsidRPr="00F10B42">
              <w:rPr>
                <w:sz w:val="20"/>
                <w:szCs w:val="20"/>
              </w:rPr>
              <w:t>- une description du projet, de sa durée et de sa localisation ;</w:t>
            </w:r>
          </w:p>
          <w:p w:rsidRPr="00F10B42" w:rsidR="009C1187" w:rsidP="00066EA7" w:rsidRDefault="009C1187" w14:paraId="281D0C84" w14:textId="77777777">
            <w:pPr>
              <w:spacing w:line="276" w:lineRule="auto"/>
              <w:jc w:val="both"/>
              <w:rPr>
                <w:sz w:val="20"/>
                <w:szCs w:val="20"/>
              </w:rPr>
            </w:pPr>
            <w:r w:rsidRPr="00F10B42">
              <w:rPr>
                <w:sz w:val="20"/>
                <w:szCs w:val="20"/>
              </w:rPr>
              <w:t>- une liste des coûts du projet ;</w:t>
            </w:r>
          </w:p>
          <w:p w:rsidRPr="00F10B42" w:rsidR="009C1187" w:rsidP="00066EA7" w:rsidRDefault="009C1187" w14:paraId="7D75DA33" w14:textId="77777777">
            <w:pPr>
              <w:spacing w:line="276" w:lineRule="auto"/>
              <w:jc w:val="both"/>
              <w:rPr>
                <w:sz w:val="20"/>
                <w:szCs w:val="20"/>
              </w:rPr>
            </w:pPr>
            <w:r w:rsidRPr="00F10B42">
              <w:rPr>
                <w:sz w:val="20"/>
                <w:szCs w:val="20"/>
              </w:rPr>
              <w:t>- le type d’aide demandé et son montant.</w:t>
            </w:r>
          </w:p>
          <w:p w:rsidR="00720C83" w:rsidP="00DA42AB" w:rsidRDefault="009C1187" w14:paraId="7DCDB6CD" w14:textId="7808F1AB">
            <w:pPr>
              <w:spacing w:before="120" w:after="120" w:line="276" w:lineRule="auto"/>
              <w:jc w:val="both"/>
              <w:rPr>
                <w:sz w:val="20"/>
                <w:szCs w:val="20"/>
              </w:rPr>
            </w:pPr>
            <w:r w:rsidRPr="00F10B42">
              <w:rPr>
                <w:i/>
                <w:iCs/>
                <w:sz w:val="20"/>
                <w:szCs w:val="20"/>
              </w:rPr>
              <w:t>Si cet effet n’est pas démontré,</w:t>
            </w:r>
            <w:r w:rsidRPr="00F10B42">
              <w:rPr>
                <w:sz w:val="20"/>
                <w:szCs w:val="20"/>
              </w:rPr>
              <w:t xml:space="preserve"> alors l’aide n’est pas autorisée. </w:t>
            </w:r>
          </w:p>
          <w:p w:rsidRPr="00720C83" w:rsidR="00720C83" w:rsidP="004D5D3C" w:rsidRDefault="00720C83" w14:paraId="28A63646" w14:textId="2E2A8871">
            <w:pPr>
              <w:tabs>
                <w:tab w:val="left" w:pos="5570"/>
                <w:tab w:val="left" w:pos="6180"/>
              </w:tabs>
              <w:rPr>
                <w:sz w:val="20"/>
                <w:szCs w:val="20"/>
              </w:rPr>
            </w:pPr>
            <w:r>
              <w:rPr>
                <w:sz w:val="20"/>
                <w:szCs w:val="20"/>
              </w:rPr>
              <w:tab/>
            </w:r>
            <w:r w:rsidR="004D5D3C">
              <w:rPr>
                <w:sz w:val="20"/>
                <w:szCs w:val="20"/>
              </w:rPr>
              <w:tab/>
            </w:r>
          </w:p>
        </w:tc>
      </w:tr>
      <w:tr w:rsidRPr="00F10B42" w:rsidR="009C1187" w:rsidTr="03D09E20" w14:paraId="59BD5F2E" w14:textId="77777777">
        <w:trPr>
          <w:trHeight w:val="3449"/>
        </w:trPr>
        <w:tc>
          <w:tcPr>
            <w:tcW w:w="2557" w:type="dxa"/>
            <w:tcMar/>
            <w:vAlign w:val="center"/>
          </w:tcPr>
          <w:p w:rsidR="009C1187" w:rsidP="00066EA7" w:rsidRDefault="009C1187" w14:paraId="6629AD5E" w14:textId="77777777">
            <w:pPr>
              <w:spacing w:line="276" w:lineRule="auto"/>
              <w:jc w:val="center"/>
              <w:rPr>
                <w:b/>
                <w:bCs/>
                <w:sz w:val="20"/>
                <w:szCs w:val="20"/>
              </w:rPr>
            </w:pPr>
            <w:r w:rsidRPr="00F10B42">
              <w:rPr>
                <w:b/>
                <w:bCs/>
                <w:sz w:val="20"/>
                <w:szCs w:val="20"/>
              </w:rPr>
              <w:t>Commande publique</w:t>
            </w:r>
          </w:p>
          <w:p w:rsidR="00024DF7" w:rsidP="00024DF7" w:rsidRDefault="00024DF7" w14:paraId="052EBDD3" w14:textId="77777777">
            <w:pPr>
              <w:rPr>
                <w:b/>
                <w:bCs/>
                <w:sz w:val="20"/>
                <w:szCs w:val="20"/>
              </w:rPr>
            </w:pPr>
          </w:p>
          <w:p w:rsidRPr="00024DF7" w:rsidR="00024DF7" w:rsidP="00024DF7" w:rsidRDefault="00024DF7" w14:paraId="4F7BFC0C" w14:textId="67ECDEDD"/>
        </w:tc>
        <w:tc>
          <w:tcPr>
            <w:tcW w:w="8784" w:type="dxa"/>
            <w:gridSpan w:val="3"/>
            <w:tcMar/>
          </w:tcPr>
          <w:p w:rsidR="00E876D0" w:rsidP="003242CF" w:rsidRDefault="009C1187" w14:paraId="6659693C" w14:textId="60528887">
            <w:pPr>
              <w:spacing w:before="120" w:after="120" w:line="276" w:lineRule="auto"/>
              <w:jc w:val="both"/>
              <w:rPr>
                <w:sz w:val="20"/>
                <w:szCs w:val="20"/>
              </w:rPr>
            </w:pPr>
            <w:r w:rsidRPr="00F10B42">
              <w:rPr>
                <w:sz w:val="20"/>
                <w:szCs w:val="20"/>
              </w:rPr>
              <w:t>Il est nécessaire de vérifier la nature juridique de la structure porteuse du projet.</w:t>
            </w:r>
          </w:p>
          <w:p w:rsidRPr="00F10B42" w:rsidR="00E876D0" w:rsidP="003242CF" w:rsidRDefault="00E876D0" w14:paraId="20CF2EAB" w14:textId="62744FCD">
            <w:pPr>
              <w:spacing w:before="120" w:after="120" w:line="276" w:lineRule="auto"/>
              <w:jc w:val="both"/>
              <w:rPr>
                <w:sz w:val="20"/>
                <w:szCs w:val="20"/>
              </w:rPr>
            </w:pPr>
            <w:r>
              <w:rPr>
                <w:sz w:val="20"/>
                <w:szCs w:val="20"/>
              </w:rPr>
              <w:t>L</w:t>
            </w:r>
            <w:r w:rsidRPr="00354CA1">
              <w:rPr>
                <w:sz w:val="20"/>
                <w:szCs w:val="20"/>
              </w:rPr>
              <w:t xml:space="preserve">es </w:t>
            </w:r>
            <w:r w:rsidRPr="00354CA1">
              <w:rPr>
                <w:b/>
                <w:bCs/>
                <w:sz w:val="20"/>
                <w:szCs w:val="20"/>
              </w:rPr>
              <w:t>personnes morales de droit public</w:t>
            </w:r>
            <w:r w:rsidRPr="00354CA1">
              <w:rPr>
                <w:sz w:val="20"/>
                <w:szCs w:val="20"/>
              </w:rPr>
              <w:t xml:space="preserve"> sont soumises aux règles de la commande publique (Etat, collectivité territoriale, etc..).</w:t>
            </w:r>
          </w:p>
          <w:p w:rsidRPr="00D254B7" w:rsidR="00F17A11" w:rsidP="00556474" w:rsidRDefault="009C1187" w14:paraId="6FC83151" w14:textId="7654E239">
            <w:pPr>
              <w:spacing w:line="276" w:lineRule="auto"/>
              <w:jc w:val="both"/>
              <w:rPr>
                <w:sz w:val="20"/>
                <w:szCs w:val="20"/>
              </w:rPr>
            </w:pPr>
            <w:r w:rsidRPr="00D254B7">
              <w:rPr>
                <w:sz w:val="20"/>
                <w:szCs w:val="20"/>
              </w:rPr>
              <w:t xml:space="preserve">Cas des </w:t>
            </w:r>
            <w:r w:rsidRPr="00D254B7">
              <w:rPr>
                <w:b/>
                <w:bCs/>
                <w:sz w:val="20"/>
                <w:szCs w:val="20"/>
              </w:rPr>
              <w:t>personnes morales de droit privé</w:t>
            </w:r>
            <w:r w:rsidRPr="00D254B7">
              <w:rPr>
                <w:sz w:val="20"/>
                <w:szCs w:val="20"/>
              </w:rPr>
              <w:t xml:space="preserve"> soumises à la commande publique :</w:t>
            </w:r>
          </w:p>
          <w:p w:rsidRPr="00D254B7" w:rsidR="009C1187" w:rsidP="00556474" w:rsidRDefault="00F17A11" w14:paraId="7AAC0746" w14:textId="0B9522AF">
            <w:pPr>
              <w:spacing w:line="276" w:lineRule="auto"/>
              <w:jc w:val="both"/>
              <w:rPr>
                <w:sz w:val="20"/>
                <w:szCs w:val="20"/>
              </w:rPr>
            </w:pPr>
            <w:r w:rsidRPr="00D254B7">
              <w:rPr>
                <w:sz w:val="20"/>
                <w:szCs w:val="20"/>
              </w:rPr>
              <w:t>- l</w:t>
            </w:r>
            <w:r w:rsidRPr="00D254B7" w:rsidR="009C1187">
              <w:rPr>
                <w:sz w:val="20"/>
                <w:szCs w:val="20"/>
              </w:rPr>
              <w:t>es personnes morales de droit privé</w:t>
            </w:r>
            <w:r w:rsidR="003C1760">
              <w:rPr>
                <w:sz w:val="20"/>
                <w:szCs w:val="20"/>
              </w:rPr>
              <w:t>,</w:t>
            </w:r>
            <w:r w:rsidRPr="00D254B7" w:rsidR="009C1187">
              <w:rPr>
                <w:sz w:val="20"/>
                <w:szCs w:val="20"/>
              </w:rPr>
              <w:t xml:space="preserve"> créées pour satisfaire spécifiquement des besoins d’intérêt général</w:t>
            </w:r>
            <w:r w:rsidR="003C1760">
              <w:rPr>
                <w:sz w:val="20"/>
                <w:szCs w:val="20"/>
              </w:rPr>
              <w:t>,</w:t>
            </w:r>
            <w:r w:rsidRPr="00D254B7" w:rsidR="009C1187">
              <w:rPr>
                <w:sz w:val="20"/>
                <w:szCs w:val="20"/>
              </w:rPr>
              <w:t xml:space="preserve"> ayant un caractère autre qu’industriel ou commercial, et dont : </w:t>
            </w:r>
          </w:p>
          <w:p w:rsidRPr="00D254B7" w:rsidR="009C1187" w:rsidP="00D254B7" w:rsidRDefault="009C1187" w14:paraId="34A00FFA" w14:textId="30D05807">
            <w:pPr>
              <w:spacing w:line="276" w:lineRule="auto"/>
              <w:ind w:left="708"/>
              <w:jc w:val="both"/>
              <w:rPr>
                <w:sz w:val="20"/>
                <w:szCs w:val="20"/>
              </w:rPr>
            </w:pPr>
            <w:r w:rsidRPr="00D254B7">
              <w:rPr>
                <w:sz w:val="20"/>
                <w:szCs w:val="20"/>
              </w:rPr>
              <w:t>a) soit l’activité est financée majoritairement par un pouvoir adjudicateur</w:t>
            </w:r>
            <w:r w:rsidRPr="00D254B7" w:rsidR="1BF667EB">
              <w:rPr>
                <w:sz w:val="20"/>
                <w:szCs w:val="20"/>
              </w:rPr>
              <w:t xml:space="preserve"> ;</w:t>
            </w:r>
          </w:p>
          <w:p w:rsidRPr="00D254B7" w:rsidR="009C1187" w:rsidP="00D254B7" w:rsidRDefault="009C1187" w14:paraId="7B91B3EC" w14:textId="1E09B8FA">
            <w:pPr>
              <w:spacing w:line="276" w:lineRule="auto"/>
              <w:ind w:left="708"/>
              <w:jc w:val="both"/>
              <w:rPr>
                <w:sz w:val="20"/>
                <w:szCs w:val="20"/>
              </w:rPr>
            </w:pPr>
            <w:r w:rsidRPr="00D254B7">
              <w:rPr>
                <w:sz w:val="20"/>
                <w:szCs w:val="20"/>
              </w:rPr>
              <w:t>b) soit la gestion est soumise à un contrôle par un pouvoir adjudicateur</w:t>
            </w:r>
            <w:r w:rsidRPr="00D254B7" w:rsidR="4232E28F">
              <w:rPr>
                <w:sz w:val="20"/>
                <w:szCs w:val="20"/>
              </w:rPr>
              <w:t xml:space="preserve"> ;</w:t>
            </w:r>
          </w:p>
          <w:p w:rsidRPr="00D254B7" w:rsidR="004412AF" w:rsidP="00D254B7" w:rsidRDefault="009C1187" w14:paraId="26C8ADB5" w14:textId="0AF0F114">
            <w:pPr>
              <w:spacing w:line="276" w:lineRule="auto"/>
              <w:ind w:left="708"/>
              <w:jc w:val="both"/>
              <w:rPr>
                <w:sz w:val="20"/>
                <w:szCs w:val="20"/>
              </w:rPr>
            </w:pPr>
            <w:r w:rsidRPr="00D254B7">
              <w:rPr>
                <w:sz w:val="20"/>
                <w:szCs w:val="20"/>
              </w:rPr>
              <w:t>c) soit l’organe d’administration, de direction ou de surveillance est composé de membres dont plus de la moitié sont désignés par un pouvoir adjudicateur</w:t>
            </w:r>
            <w:r w:rsidRPr="00D254B7" w:rsidR="00CF6EA7">
              <w:rPr>
                <w:sz w:val="20"/>
                <w:szCs w:val="20"/>
              </w:rPr>
              <w:t>.</w:t>
            </w:r>
          </w:p>
          <w:p w:rsidRPr="0049164E" w:rsidR="009C1187" w:rsidP="004412AF" w:rsidRDefault="00F17A11" w14:paraId="1C934B53" w14:textId="74BD1335">
            <w:pPr>
              <w:spacing w:after="120" w:line="276" w:lineRule="auto"/>
              <w:jc w:val="both"/>
              <w:rPr>
                <w:sz w:val="20"/>
                <w:szCs w:val="20"/>
              </w:rPr>
            </w:pPr>
            <w:r w:rsidRPr="00D254B7">
              <w:rPr>
                <w:sz w:val="20"/>
                <w:szCs w:val="20"/>
              </w:rPr>
              <w:t>-</w:t>
            </w:r>
            <w:r w:rsidRPr="00D254B7" w:rsidR="00E342C2">
              <w:rPr>
                <w:sz w:val="20"/>
                <w:szCs w:val="20"/>
              </w:rPr>
              <w:t xml:space="preserve"> </w:t>
            </w:r>
            <w:r w:rsidRPr="00794B19" w:rsidR="009C1187">
              <w:rPr>
                <w:sz w:val="20"/>
                <w:szCs w:val="20"/>
              </w:rPr>
              <w:t>les organismes de droit privé constitués par des pouvoirs adjudicateurs dans l’objectif de réaliser certaines activités en commun</w:t>
            </w:r>
            <w:r w:rsidR="00D254B7">
              <w:rPr>
                <w:sz w:val="20"/>
                <w:szCs w:val="20"/>
              </w:rPr>
              <w:t xml:space="preserve">. </w:t>
            </w:r>
          </w:p>
        </w:tc>
      </w:tr>
      <w:tr w:rsidRPr="00F10B42" w:rsidR="009C1187" w:rsidTr="03D09E20" w14:paraId="07CFD351" w14:textId="77777777">
        <w:trPr>
          <w:trHeight w:val="346"/>
        </w:trPr>
        <w:tc>
          <w:tcPr>
            <w:tcW w:w="11341" w:type="dxa"/>
            <w:gridSpan w:val="4"/>
            <w:tcMar/>
            <w:vAlign w:val="center"/>
          </w:tcPr>
          <w:p w:rsidR="00156D4F" w:rsidP="00C92EED" w:rsidRDefault="00156D4F" w14:paraId="663A76F2" w14:textId="296FB799">
            <w:pPr>
              <w:spacing w:before="120" w:line="276" w:lineRule="auto"/>
              <w:jc w:val="both"/>
              <w:rPr>
                <w:sz w:val="20"/>
                <w:szCs w:val="20"/>
              </w:rPr>
            </w:pPr>
            <w:r w:rsidRPr="00156D4F">
              <w:rPr>
                <w:sz w:val="20"/>
                <w:szCs w:val="20"/>
              </w:rPr>
              <w:t>Si le porteur de projet a une procédure interne d’achat, ce sont ces règles qui s’appliquent. Il est nécessaire de la transmettre au service instructeur. A défaut les règles ci-dessous s’appliquent :</w:t>
            </w:r>
          </w:p>
          <w:p w:rsidRPr="00C92EED" w:rsidR="00C4017D" w:rsidP="00C92EED" w:rsidRDefault="009C1187" w14:paraId="19F74FD4" w14:textId="19071118">
            <w:pPr>
              <w:pStyle w:val="Paragraphedeliste"/>
              <w:numPr>
                <w:ilvl w:val="0"/>
                <w:numId w:val="5"/>
              </w:numPr>
              <w:spacing w:after="120" w:line="276" w:lineRule="auto"/>
              <w:ind w:left="357" w:hanging="357"/>
              <w:jc w:val="both"/>
              <w:rPr>
                <w:sz w:val="20"/>
                <w:szCs w:val="20"/>
              </w:rPr>
            </w:pPr>
            <w:r w:rsidRPr="00C92EED">
              <w:rPr>
                <w:b/>
                <w:bCs/>
                <w:sz w:val="20"/>
                <w:szCs w:val="20"/>
              </w:rPr>
              <w:t xml:space="preserve">Les porteurs de projets non soumis </w:t>
            </w:r>
            <w:r w:rsidRPr="00C92EED" w:rsidR="002F73F6">
              <w:rPr>
                <w:b/>
                <w:bCs/>
                <w:sz w:val="20"/>
                <w:szCs w:val="20"/>
              </w:rPr>
              <w:t xml:space="preserve">au code de </w:t>
            </w:r>
            <w:r w:rsidRPr="00C92EED">
              <w:rPr>
                <w:b/>
                <w:bCs/>
                <w:sz w:val="20"/>
                <w:szCs w:val="20"/>
              </w:rPr>
              <w:t>la commande publique</w:t>
            </w:r>
            <w:r w:rsidRPr="00C92EED">
              <w:rPr>
                <w:sz w:val="20"/>
                <w:szCs w:val="20"/>
              </w:rPr>
              <w:t xml:space="preserve"> doivent respecter </w:t>
            </w:r>
            <w:r w:rsidRPr="00C92EED">
              <w:rPr>
                <w:b/>
                <w:bCs/>
                <w:sz w:val="20"/>
                <w:szCs w:val="20"/>
              </w:rPr>
              <w:t>l’obligation de mise en concurrence</w:t>
            </w:r>
            <w:r w:rsidRPr="00C92EED">
              <w:rPr>
                <w:sz w:val="20"/>
                <w:szCs w:val="20"/>
              </w:rPr>
              <w:t xml:space="preserve"> pour tout achat de biens, de fournitures ou de services figurant en dépenses directes dans le plan de financement, supérieur ou égal à 1 000 </w:t>
            </w:r>
            <w:r w:rsidRPr="00C92EED" w:rsidR="003242CF">
              <w:rPr>
                <w:sz w:val="20"/>
                <w:szCs w:val="20"/>
              </w:rPr>
              <w:t>euros</w:t>
            </w:r>
            <w:r w:rsidRPr="00C92EED">
              <w:rPr>
                <w:sz w:val="20"/>
                <w:szCs w:val="20"/>
              </w:rPr>
              <w:t xml:space="preserve"> HT</w:t>
            </w:r>
            <w:r w:rsidRPr="00C92EED" w:rsidR="59522B8C">
              <w:rPr>
                <w:sz w:val="20"/>
                <w:szCs w:val="20"/>
              </w:rPr>
              <w:t>.</w:t>
            </w:r>
            <w:r w:rsidRPr="00C92EED" w:rsidR="00F946CC">
              <w:rPr>
                <w:sz w:val="20"/>
                <w:szCs w:val="20"/>
              </w:rPr>
              <w:t xml:space="preserve"> </w:t>
            </w:r>
            <w:r w:rsidRPr="00C92EED" w:rsidR="7C81ABCC">
              <w:rPr>
                <w:sz w:val="20"/>
                <w:szCs w:val="20"/>
              </w:rPr>
              <w:t>L</w:t>
            </w:r>
            <w:r w:rsidRPr="00C92EED" w:rsidR="00F946CC">
              <w:rPr>
                <w:sz w:val="20"/>
                <w:szCs w:val="20"/>
              </w:rPr>
              <w:t xml:space="preserve">a </w:t>
            </w:r>
            <w:r w:rsidRPr="00C92EED">
              <w:rPr>
                <w:sz w:val="20"/>
                <w:szCs w:val="20"/>
              </w:rPr>
              <w:t>mise en concurrence est justifiée par la fourniture d’au moins trois</w:t>
            </w:r>
            <w:r w:rsidRPr="00C92EED" w:rsidR="00C11187">
              <w:rPr>
                <w:sz w:val="20"/>
                <w:szCs w:val="20"/>
              </w:rPr>
              <w:t xml:space="preserve"> demandes de</w:t>
            </w:r>
            <w:r w:rsidRPr="00C92EED">
              <w:rPr>
                <w:sz w:val="20"/>
                <w:szCs w:val="20"/>
              </w:rPr>
              <w:t xml:space="preserve"> devis</w:t>
            </w:r>
            <w:r w:rsidRPr="00C92EED" w:rsidR="00337514">
              <w:rPr>
                <w:sz w:val="20"/>
                <w:szCs w:val="20"/>
              </w:rPr>
              <w:t xml:space="preserve">, </w:t>
            </w:r>
            <w:r w:rsidRPr="00C92EED" w:rsidR="00FB30B2">
              <w:rPr>
                <w:sz w:val="20"/>
                <w:szCs w:val="20"/>
              </w:rPr>
              <w:t>le(s) devis fournis</w:t>
            </w:r>
            <w:r w:rsidRPr="00C92EED" w:rsidR="00B07BBA">
              <w:rPr>
                <w:sz w:val="20"/>
                <w:szCs w:val="20"/>
              </w:rPr>
              <w:t xml:space="preserve"> et une trace écrite de la sélection du candidat</w:t>
            </w:r>
            <w:r w:rsidRPr="00C92EED" w:rsidR="00980AC2">
              <w:rPr>
                <w:sz w:val="20"/>
                <w:szCs w:val="20"/>
              </w:rPr>
              <w:t xml:space="preserve"> (si l’offre choisie n’est pas la moins-disante)</w:t>
            </w:r>
            <w:r w:rsidRPr="00C92EED">
              <w:rPr>
                <w:sz w:val="20"/>
                <w:szCs w:val="20"/>
              </w:rPr>
              <w:t>.</w:t>
            </w:r>
          </w:p>
          <w:p w:rsidRPr="00247895" w:rsidR="00247895" w:rsidP="00C92EED" w:rsidRDefault="005C0AD0" w14:paraId="2EA36119" w14:textId="77777777">
            <w:pPr>
              <w:pStyle w:val="Paragraphedeliste"/>
              <w:numPr>
                <w:ilvl w:val="0"/>
                <w:numId w:val="5"/>
              </w:numPr>
              <w:spacing w:after="120" w:line="276" w:lineRule="auto"/>
              <w:jc w:val="both"/>
              <w:rPr>
                <w:b/>
                <w:bCs/>
                <w:sz w:val="20"/>
                <w:szCs w:val="20"/>
              </w:rPr>
            </w:pPr>
            <w:r w:rsidRPr="00C92EED">
              <w:rPr>
                <w:b/>
                <w:bCs/>
                <w:sz w:val="20"/>
                <w:szCs w:val="20"/>
              </w:rPr>
              <w:t>Pour les porteurs de projets soumis au code de la commande publique</w:t>
            </w:r>
            <w:r w:rsidRPr="00C92EED" w:rsidR="00E15CFF">
              <w:rPr>
                <w:sz w:val="20"/>
                <w:szCs w:val="20"/>
              </w:rPr>
              <w:t>, p</w:t>
            </w:r>
            <w:r w:rsidRPr="00C92EED" w:rsidR="003228BA">
              <w:rPr>
                <w:sz w:val="20"/>
                <w:szCs w:val="20"/>
              </w:rPr>
              <w:t>our les marchés d’une valeur estimée à moins de 40</w:t>
            </w:r>
            <w:r w:rsidRPr="00C92EED" w:rsidR="00E061A9">
              <w:rPr>
                <w:sz w:val="20"/>
                <w:szCs w:val="20"/>
              </w:rPr>
              <w:t> </w:t>
            </w:r>
            <w:r w:rsidRPr="00C92EED" w:rsidR="003228BA">
              <w:rPr>
                <w:sz w:val="20"/>
                <w:szCs w:val="20"/>
              </w:rPr>
              <w:t>000</w:t>
            </w:r>
            <w:r w:rsidRPr="00C92EED" w:rsidR="00E061A9">
              <w:rPr>
                <w:sz w:val="20"/>
                <w:szCs w:val="20"/>
              </w:rPr>
              <w:t xml:space="preserve"> euros</w:t>
            </w:r>
            <w:r w:rsidRPr="00C92EED" w:rsidR="003228BA">
              <w:rPr>
                <w:sz w:val="20"/>
                <w:szCs w:val="20"/>
              </w:rPr>
              <w:t xml:space="preserve"> HT (seuils qui sont amenés à évoluer), le porteur justifie qu’au moins trois devis ont été demandés</w:t>
            </w:r>
            <w:r w:rsidRPr="00C92EED" w:rsidR="00FB30B2">
              <w:rPr>
                <w:sz w:val="20"/>
                <w:szCs w:val="20"/>
              </w:rPr>
              <w:t>,</w:t>
            </w:r>
            <w:r w:rsidRPr="00C92EED" w:rsidR="00990A26">
              <w:rPr>
                <w:sz w:val="20"/>
                <w:szCs w:val="20"/>
              </w:rPr>
              <w:t xml:space="preserve"> fournit</w:t>
            </w:r>
            <w:r w:rsidRPr="00C92EED" w:rsidR="00FB30B2">
              <w:rPr>
                <w:sz w:val="20"/>
                <w:szCs w:val="20"/>
              </w:rPr>
              <w:t xml:space="preserve"> le(s) devis reçus</w:t>
            </w:r>
            <w:r w:rsidRPr="00C92EED" w:rsidR="003228BA">
              <w:rPr>
                <w:sz w:val="20"/>
                <w:szCs w:val="20"/>
              </w:rPr>
              <w:t xml:space="preserve"> et une trace écrite de la sélection du candidat</w:t>
            </w:r>
            <w:r w:rsidRPr="00C92EED" w:rsidR="00980AC2">
              <w:rPr>
                <w:sz w:val="20"/>
                <w:szCs w:val="20"/>
              </w:rPr>
              <w:t xml:space="preserve"> (si l’offre choisie n’est pas la moins-disante)</w:t>
            </w:r>
            <w:r w:rsidRPr="00C92EED" w:rsidR="003228BA">
              <w:rPr>
                <w:sz w:val="20"/>
                <w:szCs w:val="20"/>
              </w:rPr>
              <w:t>.</w:t>
            </w:r>
            <w:r w:rsidRPr="00C92EED" w:rsidR="00201437">
              <w:rPr>
                <w:sz w:val="20"/>
                <w:szCs w:val="20"/>
              </w:rPr>
              <w:t xml:space="preserve"> </w:t>
            </w:r>
          </w:p>
          <w:p w:rsidRPr="00C92EED" w:rsidR="00201437" w:rsidP="00247895" w:rsidRDefault="00201437" w14:paraId="50F9521C" w14:textId="47A8B7E3">
            <w:pPr>
              <w:pStyle w:val="Paragraphedeliste"/>
              <w:spacing w:after="120" w:line="276" w:lineRule="auto"/>
              <w:ind w:left="360"/>
              <w:jc w:val="both"/>
              <w:rPr>
                <w:b/>
                <w:bCs/>
                <w:sz w:val="20"/>
                <w:szCs w:val="20"/>
              </w:rPr>
            </w:pPr>
            <w:r w:rsidRPr="00C92EED">
              <w:rPr>
                <w:b/>
                <w:bCs/>
                <w:sz w:val="20"/>
                <w:szCs w:val="20"/>
              </w:rPr>
              <w:t xml:space="preserve">Au-delà de 40 000 </w:t>
            </w:r>
            <w:r w:rsidRPr="00C92EED" w:rsidR="00E061A9">
              <w:rPr>
                <w:b/>
                <w:bCs/>
                <w:sz w:val="20"/>
                <w:szCs w:val="20"/>
              </w:rPr>
              <w:t>euros</w:t>
            </w:r>
            <w:r w:rsidRPr="00C92EED">
              <w:rPr>
                <w:b/>
                <w:bCs/>
                <w:sz w:val="20"/>
                <w:szCs w:val="20"/>
              </w:rPr>
              <w:t xml:space="preserve"> HT (seuil actuel) et jusqu’aux seuils formalisés, </w:t>
            </w:r>
            <w:r w:rsidRPr="00C92EED">
              <w:rPr>
                <w:sz w:val="20"/>
                <w:szCs w:val="20"/>
              </w:rPr>
              <w:t>les règles des marchés à procédure adaptée s’appliquent.</w:t>
            </w:r>
          </w:p>
        </w:tc>
      </w:tr>
      <w:tr w:rsidRPr="00F10B42" w:rsidR="009C1187" w:rsidTr="03D09E20" w14:paraId="7D99C14F" w14:textId="77777777">
        <w:trPr>
          <w:trHeight w:val="510"/>
        </w:trPr>
        <w:tc>
          <w:tcPr>
            <w:tcW w:w="2557" w:type="dxa"/>
            <w:vMerge w:val="restart"/>
            <w:tcMar/>
            <w:vAlign w:val="center"/>
          </w:tcPr>
          <w:p w:rsidRPr="00F10B42" w:rsidR="009C1187" w:rsidP="00066EA7" w:rsidRDefault="009C1187" w14:paraId="4AEA876B" w14:textId="77777777">
            <w:pPr>
              <w:spacing w:line="276" w:lineRule="auto"/>
              <w:jc w:val="center"/>
              <w:rPr>
                <w:b/>
                <w:bCs/>
              </w:rPr>
            </w:pPr>
            <w:r w:rsidRPr="00F10B42">
              <w:rPr>
                <w:b/>
                <w:bCs/>
              </w:rPr>
              <w:t>Indicateurs</w:t>
            </w:r>
          </w:p>
        </w:tc>
        <w:tc>
          <w:tcPr>
            <w:tcW w:w="2408" w:type="dxa"/>
            <w:tcMar/>
            <w:vAlign w:val="center"/>
          </w:tcPr>
          <w:p w:rsidRPr="00F10B42" w:rsidR="009C1187" w:rsidP="00066EA7" w:rsidRDefault="009C1187" w14:paraId="2259E82B" w14:textId="77777777">
            <w:pPr>
              <w:spacing w:line="276" w:lineRule="auto"/>
              <w:rPr>
                <w:sz w:val="20"/>
                <w:szCs w:val="20"/>
              </w:rPr>
            </w:pPr>
            <w:r w:rsidRPr="00F10B42">
              <w:rPr>
                <w:sz w:val="20"/>
                <w:szCs w:val="20"/>
              </w:rPr>
              <w:t xml:space="preserve">Indicateurs </w:t>
            </w:r>
            <w:r w:rsidRPr="00F10B42">
              <w:rPr>
                <w:sz w:val="20"/>
                <w:szCs w:val="20"/>
              </w:rPr>
              <w:br/>
            </w:r>
            <w:r w:rsidRPr="00F10B42">
              <w:rPr>
                <w:sz w:val="20"/>
                <w:szCs w:val="20"/>
              </w:rPr>
              <w:t>de réalisation</w:t>
            </w:r>
          </w:p>
        </w:tc>
        <w:tc>
          <w:tcPr>
            <w:tcW w:w="6376" w:type="dxa"/>
            <w:gridSpan w:val="2"/>
            <w:tcMar/>
          </w:tcPr>
          <w:p w:rsidRPr="00F10B42" w:rsidR="009C1187" w:rsidP="00D400A4" w:rsidRDefault="009C1187" w14:paraId="6E2C7A5B" w14:textId="77777777">
            <w:pPr>
              <w:spacing w:before="120" w:line="276" w:lineRule="auto"/>
              <w:jc w:val="both"/>
              <w:rPr>
                <w:sz w:val="20"/>
                <w:szCs w:val="20"/>
              </w:rPr>
            </w:pPr>
            <w:r w:rsidRPr="00F10B42">
              <w:rPr>
                <w:sz w:val="20"/>
                <w:szCs w:val="20"/>
              </w:rPr>
              <w:t>RCO01 - Entreprises bénéficiant d’un soutien dont micro, petites, moyennes, grandes)</w:t>
            </w:r>
          </w:p>
          <w:p w:rsidRPr="00F10B42" w:rsidR="009C1187" w:rsidP="00066EA7" w:rsidRDefault="009C1187" w14:paraId="3B5EF2DD" w14:textId="77777777">
            <w:pPr>
              <w:spacing w:line="276" w:lineRule="auto"/>
              <w:jc w:val="both"/>
              <w:rPr>
                <w:sz w:val="20"/>
                <w:szCs w:val="20"/>
              </w:rPr>
            </w:pPr>
            <w:r w:rsidRPr="00F10B42">
              <w:rPr>
                <w:sz w:val="20"/>
                <w:szCs w:val="20"/>
              </w:rPr>
              <w:t>RCO02 – Entreprises soutenues au moyen de subventions</w:t>
            </w:r>
          </w:p>
          <w:p w:rsidRPr="00F10B42" w:rsidR="009C1187" w:rsidP="00066EA7" w:rsidRDefault="009C1187" w14:paraId="4497E13A" w14:textId="77777777">
            <w:pPr>
              <w:spacing w:line="276" w:lineRule="auto"/>
              <w:jc w:val="both"/>
              <w:rPr>
                <w:sz w:val="20"/>
                <w:szCs w:val="20"/>
              </w:rPr>
            </w:pPr>
            <w:r w:rsidRPr="00F10B42">
              <w:rPr>
                <w:sz w:val="20"/>
                <w:szCs w:val="20"/>
              </w:rPr>
              <w:t>RCO04 - Entreprises bénéficiant d’un soutien non financier</w:t>
            </w:r>
          </w:p>
          <w:p w:rsidRPr="00F10B42" w:rsidR="009C1187" w:rsidP="00D400A4" w:rsidRDefault="009C1187" w14:paraId="11A838DA" w14:textId="77777777">
            <w:pPr>
              <w:spacing w:after="120" w:line="276" w:lineRule="auto"/>
              <w:jc w:val="both"/>
              <w:rPr>
                <w:sz w:val="20"/>
                <w:szCs w:val="20"/>
              </w:rPr>
            </w:pPr>
            <w:r w:rsidRPr="00F10B42">
              <w:rPr>
                <w:noProof/>
                <w:sz w:val="20"/>
                <w:szCs w:val="20"/>
              </w:rPr>
              <w:t>RCO15 – Capacités créées d’incubation d’entreprise</w:t>
            </w:r>
          </w:p>
        </w:tc>
      </w:tr>
      <w:tr w:rsidRPr="00F10B42" w:rsidR="009C1187" w:rsidTr="03D09E20" w14:paraId="04717EF5" w14:textId="77777777">
        <w:trPr>
          <w:trHeight w:val="677"/>
        </w:trPr>
        <w:tc>
          <w:tcPr>
            <w:tcW w:w="2557" w:type="dxa"/>
            <w:vMerge/>
            <w:tcMar/>
            <w:vAlign w:val="center"/>
          </w:tcPr>
          <w:p w:rsidRPr="00F10B42" w:rsidR="009C1187" w:rsidP="009C1187" w:rsidRDefault="009C1187" w14:paraId="0E99E3CC" w14:textId="77777777">
            <w:pPr>
              <w:numPr>
                <w:ilvl w:val="0"/>
                <w:numId w:val="5"/>
              </w:numPr>
              <w:spacing w:line="276" w:lineRule="auto"/>
              <w:rPr>
                <w:b/>
                <w:bCs/>
              </w:rPr>
            </w:pPr>
          </w:p>
        </w:tc>
        <w:tc>
          <w:tcPr>
            <w:tcW w:w="2408" w:type="dxa"/>
            <w:tcMar/>
            <w:vAlign w:val="center"/>
          </w:tcPr>
          <w:p w:rsidRPr="00F10B42" w:rsidR="009C1187" w:rsidP="00066EA7" w:rsidRDefault="009C1187" w14:paraId="40C4B265" w14:textId="77777777">
            <w:pPr>
              <w:spacing w:line="276" w:lineRule="auto"/>
              <w:rPr>
                <w:sz w:val="20"/>
                <w:szCs w:val="20"/>
              </w:rPr>
            </w:pPr>
            <w:r w:rsidRPr="00F10B42">
              <w:rPr>
                <w:sz w:val="20"/>
                <w:szCs w:val="20"/>
              </w:rPr>
              <w:t xml:space="preserve">Indicateurs </w:t>
            </w:r>
            <w:r w:rsidRPr="00F10B42">
              <w:rPr>
                <w:sz w:val="20"/>
                <w:szCs w:val="20"/>
              </w:rPr>
              <w:br/>
            </w:r>
            <w:r w:rsidRPr="00F10B42">
              <w:rPr>
                <w:sz w:val="20"/>
                <w:szCs w:val="20"/>
              </w:rPr>
              <w:t>de résultat</w:t>
            </w:r>
          </w:p>
        </w:tc>
        <w:tc>
          <w:tcPr>
            <w:tcW w:w="6376" w:type="dxa"/>
            <w:gridSpan w:val="2"/>
            <w:tcMar/>
          </w:tcPr>
          <w:p w:rsidRPr="00F10B42" w:rsidR="009C1187" w:rsidP="00D400A4" w:rsidRDefault="009C1187" w14:paraId="54FCA9C0" w14:textId="77777777">
            <w:pPr>
              <w:spacing w:before="120" w:line="276" w:lineRule="auto"/>
              <w:jc w:val="both"/>
              <w:rPr>
                <w:sz w:val="20"/>
                <w:szCs w:val="20"/>
              </w:rPr>
            </w:pPr>
            <w:r w:rsidRPr="00F10B42">
              <w:rPr>
                <w:sz w:val="20"/>
                <w:szCs w:val="20"/>
              </w:rPr>
              <w:t>RCR02 - Investissements privés complétant un soutien public (dont : subventions, instruments financiers)</w:t>
            </w:r>
          </w:p>
          <w:p w:rsidRPr="00F10B42" w:rsidR="009C1187" w:rsidP="00D400A4" w:rsidRDefault="009C1187" w14:paraId="7C091B84" w14:textId="77777777">
            <w:pPr>
              <w:spacing w:after="120" w:line="276" w:lineRule="auto"/>
              <w:jc w:val="both"/>
              <w:rPr>
                <w:sz w:val="20"/>
                <w:szCs w:val="20"/>
              </w:rPr>
            </w:pPr>
            <w:r w:rsidRPr="00F10B42">
              <w:rPr>
                <w:noProof/>
                <w:sz w:val="20"/>
                <w:szCs w:val="20"/>
              </w:rPr>
              <w:t xml:space="preserve">RCR18 – PME qui utilisent des services d’incubateurs après la création de cet incubateur </w:t>
            </w:r>
          </w:p>
        </w:tc>
      </w:tr>
      <w:tr w:rsidRPr="00F10B42" w:rsidR="009C1187" w:rsidTr="03D09E20" w14:paraId="1B9D2899" w14:textId="77777777">
        <w:trPr>
          <w:trHeight w:val="338"/>
        </w:trPr>
        <w:tc>
          <w:tcPr>
            <w:tcW w:w="11341" w:type="dxa"/>
            <w:gridSpan w:val="4"/>
            <w:tcMar/>
            <w:vAlign w:val="center"/>
          </w:tcPr>
          <w:p w:rsidRPr="00F10B42" w:rsidR="009C1187" w:rsidP="00A205B3" w:rsidRDefault="009C1187" w14:paraId="112034FB" w14:textId="3D3AF6BB">
            <w:pPr>
              <w:spacing w:before="120" w:after="120" w:line="276" w:lineRule="auto"/>
              <w:jc w:val="both"/>
            </w:pPr>
            <w:r w:rsidRPr="00F10B42">
              <w:rPr>
                <w:sz w:val="20"/>
                <w:szCs w:val="20"/>
              </w:rPr>
              <w:t xml:space="preserve">La définition des indicateurs et les modalités de transmission des données relatives à ces indicateurs sont indiquées dans la Fiche méthode 1 </w:t>
            </w:r>
            <w:r w:rsidR="00A205B3">
              <w:rPr>
                <w:sz w:val="20"/>
                <w:szCs w:val="20"/>
              </w:rPr>
              <w:t>"</w:t>
            </w:r>
            <w:r w:rsidRPr="00A205B3">
              <w:rPr>
                <w:i/>
                <w:iCs/>
                <w:sz w:val="20"/>
                <w:szCs w:val="20"/>
              </w:rPr>
              <w:t>de la demande de subvention au conventionnement</w:t>
            </w:r>
            <w:r w:rsidR="00A205B3">
              <w:rPr>
                <w:sz w:val="20"/>
                <w:szCs w:val="20"/>
              </w:rPr>
              <w:t>"</w:t>
            </w:r>
            <w:r w:rsidRPr="00F10B42">
              <w:rPr>
                <w:sz w:val="20"/>
                <w:szCs w:val="20"/>
              </w:rPr>
              <w:t>.</w:t>
            </w:r>
          </w:p>
        </w:tc>
      </w:tr>
      <w:tr w:rsidRPr="00F10B42" w:rsidR="009C1187" w:rsidTr="03D09E20" w14:paraId="50F2122B" w14:textId="77777777">
        <w:trPr>
          <w:trHeight w:val="434"/>
        </w:trPr>
        <w:tc>
          <w:tcPr>
            <w:tcW w:w="11341" w:type="dxa"/>
            <w:gridSpan w:val="4"/>
            <w:shd w:val="clear" w:color="auto" w:fill="B4C6E7" w:themeFill="accent1" w:themeFillTint="66"/>
            <w:tcMar/>
            <w:vAlign w:val="center"/>
          </w:tcPr>
          <w:p w:rsidRPr="00F10B42" w:rsidR="009C1187" w:rsidP="00066EA7" w:rsidRDefault="009C1187" w14:paraId="772B3DE3" w14:textId="77777777">
            <w:pPr>
              <w:spacing w:line="276" w:lineRule="auto"/>
              <w:jc w:val="center"/>
            </w:pPr>
            <w:r w:rsidRPr="00F10B42">
              <w:rPr>
                <w:b/>
                <w:bCs/>
                <w:sz w:val="28"/>
                <w:szCs w:val="28"/>
              </w:rPr>
              <w:t>Modalités de mise en œuvre</w:t>
            </w:r>
          </w:p>
        </w:tc>
      </w:tr>
      <w:tr w:rsidRPr="00F10B42" w:rsidR="009C1187" w:rsidTr="03D09E20" w14:paraId="0C1FBDAE" w14:textId="77777777">
        <w:trPr>
          <w:trHeight w:val="261"/>
        </w:trPr>
        <w:tc>
          <w:tcPr>
            <w:tcW w:w="2557" w:type="dxa"/>
            <w:tcMar/>
          </w:tcPr>
          <w:p w:rsidRPr="00F10B42" w:rsidR="009C1187" w:rsidP="005066E9" w:rsidRDefault="009C1187" w14:paraId="71AFDA41" w14:textId="77777777">
            <w:pPr>
              <w:spacing w:before="120" w:after="120" w:line="276" w:lineRule="auto"/>
              <w:jc w:val="center"/>
              <w:rPr>
                <w:b/>
                <w:bCs/>
                <w:sz w:val="20"/>
                <w:szCs w:val="20"/>
              </w:rPr>
            </w:pPr>
            <w:r w:rsidRPr="00F10B42">
              <w:rPr>
                <w:b/>
                <w:bCs/>
                <w:sz w:val="20"/>
                <w:szCs w:val="20"/>
              </w:rPr>
              <w:t>Contact</w:t>
            </w:r>
          </w:p>
        </w:tc>
        <w:tc>
          <w:tcPr>
            <w:tcW w:w="8784" w:type="dxa"/>
            <w:gridSpan w:val="3"/>
            <w:tcMar/>
          </w:tcPr>
          <w:p w:rsidRPr="00F10B42" w:rsidR="009C1187" w:rsidP="005066E9" w:rsidRDefault="009C1187" w14:paraId="0254D944" w14:textId="1072BAC9">
            <w:pPr>
              <w:spacing w:before="120" w:after="120" w:line="276" w:lineRule="auto"/>
              <w:rPr>
                <w:sz w:val="20"/>
                <w:szCs w:val="20"/>
              </w:rPr>
            </w:pPr>
            <w:r w:rsidRPr="00F10B42">
              <w:rPr>
                <w:sz w:val="20"/>
                <w:szCs w:val="20"/>
              </w:rPr>
              <w:t>Boite fonctionnelle</w:t>
            </w:r>
            <w:r w:rsidR="005066E9">
              <w:rPr>
                <w:sz w:val="20"/>
                <w:szCs w:val="20"/>
              </w:rPr>
              <w:t xml:space="preserve"> : </w:t>
            </w:r>
            <w:hyperlink w:history="1" r:id="rId16">
              <w:r w:rsidRPr="00F966B4" w:rsidR="005066E9">
                <w:rPr>
                  <w:rStyle w:val="Lienhypertexte"/>
                  <w:color w:val="0000FF"/>
                  <w:sz w:val="20"/>
                  <w:szCs w:val="20"/>
                </w:rPr>
                <w:t>AAP-FEDER@iledefrance.fr</w:t>
              </w:r>
            </w:hyperlink>
          </w:p>
        </w:tc>
      </w:tr>
      <w:bookmarkEnd w:id="2"/>
    </w:tbl>
    <w:p w:rsidRPr="00F10B42" w:rsidR="009C1187" w:rsidP="009C1187" w:rsidRDefault="009C1187" w14:paraId="38BC63A0" w14:textId="77777777">
      <w:pPr>
        <w:spacing w:after="0" w:line="276" w:lineRule="auto"/>
        <w:rPr>
          <w:rFonts w:ascii="Arial" w:hAnsi="Arial" w:cs="Arial"/>
        </w:rPr>
      </w:pPr>
    </w:p>
    <w:p w:rsidRPr="00F10B42" w:rsidR="009C1187" w:rsidP="009C1187" w:rsidRDefault="009C1187" w14:paraId="2E46D06D" w14:textId="77777777">
      <w:pPr>
        <w:spacing w:after="0" w:line="276" w:lineRule="auto"/>
        <w:rPr>
          <w:rFonts w:ascii="Arial" w:hAnsi="Arial" w:cs="Arial"/>
        </w:rPr>
      </w:pPr>
    </w:p>
    <w:p w:rsidRPr="00F10B42" w:rsidR="009C1187" w:rsidP="009C1187" w:rsidRDefault="009C1187" w14:paraId="6DB6B1F2" w14:textId="77777777">
      <w:pPr>
        <w:spacing w:after="0" w:line="276" w:lineRule="auto"/>
        <w:rPr>
          <w:rFonts w:ascii="Arial" w:hAnsi="Arial" w:cs="Arial"/>
        </w:rPr>
      </w:pPr>
    </w:p>
    <w:p w:rsidR="00F10B42" w:rsidP="00DC7DF0" w:rsidRDefault="00F10B42" w14:paraId="7283BA14" w14:textId="77777777">
      <w:pPr>
        <w:spacing w:after="0" w:line="276" w:lineRule="auto"/>
        <w:rPr>
          <w:rFonts w:ascii="Arial" w:hAnsi="Arial" w:cs="Arial"/>
        </w:rPr>
      </w:pPr>
    </w:p>
    <w:p w:rsidR="009C1187" w:rsidP="00DC7DF0" w:rsidRDefault="009C1187" w14:paraId="500D5E6F" w14:textId="77777777">
      <w:pPr>
        <w:spacing w:after="0" w:line="276" w:lineRule="auto"/>
        <w:rPr>
          <w:rFonts w:ascii="Arial" w:hAnsi="Arial" w:cs="Arial"/>
        </w:rPr>
      </w:pPr>
    </w:p>
    <w:p w:rsidR="009C1187" w:rsidP="00DC7DF0" w:rsidRDefault="009C1187" w14:paraId="5F1C6098" w14:textId="77777777">
      <w:pPr>
        <w:spacing w:after="0" w:line="276" w:lineRule="auto"/>
        <w:rPr>
          <w:rFonts w:ascii="Arial" w:hAnsi="Arial" w:cs="Arial"/>
        </w:rPr>
      </w:pPr>
    </w:p>
    <w:p w:rsidR="009C1187" w:rsidP="00DC7DF0" w:rsidRDefault="009C1187" w14:paraId="04274A6E" w14:textId="77777777">
      <w:pPr>
        <w:spacing w:after="0" w:line="276" w:lineRule="auto"/>
        <w:rPr>
          <w:rFonts w:ascii="Arial" w:hAnsi="Arial" w:cs="Arial"/>
        </w:rPr>
      </w:pPr>
    </w:p>
    <w:p w:rsidR="009C1187" w:rsidP="00DC7DF0" w:rsidRDefault="009C1187" w14:paraId="4620F0DB" w14:textId="77777777">
      <w:pPr>
        <w:spacing w:after="0" w:line="276" w:lineRule="auto"/>
        <w:rPr>
          <w:rFonts w:ascii="Arial" w:hAnsi="Arial" w:cs="Arial"/>
        </w:rPr>
      </w:pPr>
    </w:p>
    <w:p w:rsidRPr="00F10B42" w:rsidR="009C1187" w:rsidP="00B77131" w:rsidRDefault="009C1187" w14:paraId="6510846A" w14:textId="77777777">
      <w:pPr>
        <w:spacing w:after="0" w:line="276" w:lineRule="auto"/>
        <w:rPr>
          <w:rFonts w:ascii="Arial" w:hAnsi="Arial" w:cs="Arial"/>
        </w:rPr>
      </w:pPr>
    </w:p>
    <w:sectPr w:rsidRPr="00F10B42" w:rsidR="009C1187" w:rsidSect="00237D46">
      <w:footerReference w:type="default" r:id="rId17"/>
      <w:headerReference w:type="first" r:id="rId18"/>
      <w:footerReference w:type="first" r:id="rId19"/>
      <w:pgSz w:w="11906" w:h="16838" w:orient="portrait"/>
      <w:pgMar w:top="1134" w:right="1418" w:bottom="1134" w:left="1418"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57B1A" w:rsidP="001E3A2E" w:rsidRDefault="00857B1A" w14:paraId="3E8D1900" w14:textId="77777777">
      <w:pPr>
        <w:spacing w:after="0" w:line="240" w:lineRule="auto"/>
      </w:pPr>
      <w:r>
        <w:separator/>
      </w:r>
    </w:p>
  </w:endnote>
  <w:endnote w:type="continuationSeparator" w:id="0">
    <w:p w:rsidR="00857B1A" w:rsidP="001E3A2E" w:rsidRDefault="00857B1A" w14:paraId="4326AF74" w14:textId="77777777">
      <w:pPr>
        <w:spacing w:after="0" w:line="240" w:lineRule="auto"/>
      </w:pPr>
      <w:r>
        <w:continuationSeparator/>
      </w:r>
    </w:p>
  </w:endnote>
  <w:endnote w:type="continuationNotice" w:id="1">
    <w:p w:rsidR="00857B1A" w:rsidRDefault="00857B1A" w14:paraId="4AB06E4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PJXEE R+ Bliss">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Yu Mincho">
    <w:altName w:val="游明朝"/>
    <w:charset w:val="80"/>
    <w:family w:val="roman"/>
    <w:pitch w:val="variable"/>
    <w:sig w:usb0="800002E7" w:usb1="2AC7FCFF" w:usb2="00000012" w:usb3="00000000" w:csb0="0002009F" w:csb1="00000000"/>
  </w:font>
  <w:font w:name="Gulim">
    <w:altName w:val="Gulim"/>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EU Albertina">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E10CC" w:rsidR="00894002" w:rsidP="00894002" w:rsidRDefault="00894002" w14:paraId="676ED1DC" w14:textId="77777777">
    <w:pPr>
      <w:pStyle w:val="Pieddepage"/>
      <w:tabs>
        <w:tab w:val="clear" w:pos="4536"/>
        <w:tab w:val="clear" w:pos="9072"/>
      </w:tabs>
      <w:ind w:left="-851" w:right="-286"/>
      <w:rPr>
        <w:rFonts w:eastAsia="Calibri"/>
        <w:sz w:val="18"/>
        <w:szCs w:val="18"/>
      </w:rPr>
    </w:pPr>
    <w:r w:rsidRPr="000E10CC">
      <w:rPr>
        <w:rFonts w:eastAsia="Calibri"/>
        <w:sz w:val="18"/>
        <w:szCs w:val="18"/>
      </w:rPr>
      <w:t>Programme régional de l’Île-de-France et du bassin de la Seine FEDER-FSE+ 2021-2027</w:t>
    </w:r>
  </w:p>
  <w:p w:rsidRPr="00894002" w:rsidR="001E3A2E" w:rsidP="00894002" w:rsidRDefault="00894002" w14:paraId="303465CA" w14:textId="6445A56C">
    <w:pPr>
      <w:pStyle w:val="Pieddepage"/>
      <w:tabs>
        <w:tab w:val="clear" w:pos="9072"/>
      </w:tabs>
      <w:ind w:right="-995" w:hanging="851"/>
    </w:pPr>
    <w:r w:rsidRPr="000E10CC">
      <w:rPr>
        <w:rFonts w:eastAsia="Calibri"/>
        <w:sz w:val="18"/>
        <w:szCs w:val="18"/>
      </w:rPr>
      <w:t xml:space="preserve">Appel à projets FEDER 2023 "Accompagnement des PME" (OS 1.3-1) – </w:t>
    </w:r>
    <w:r w:rsidRPr="000E10CC">
      <w:rPr>
        <w:rFonts w:eastAsia="Calibri"/>
        <w:b/>
        <w:bCs/>
        <w:sz w:val="18"/>
        <w:szCs w:val="18"/>
      </w:rPr>
      <w:t xml:space="preserve">Annexe 3              </w:t>
    </w:r>
    <w:r w:rsidR="00B00BC5">
      <w:rPr>
        <w:rFonts w:eastAsia="Calibri"/>
        <w:b/>
        <w:bCs/>
        <w:sz w:val="18"/>
        <w:szCs w:val="18"/>
      </w:rPr>
      <w:t xml:space="preserve">     </w:t>
    </w:r>
    <w:r w:rsidRPr="000E10CC">
      <w:rPr>
        <w:rFonts w:eastAsia="Calibri"/>
        <w:b/>
        <w:bCs/>
        <w:sz w:val="18"/>
        <w:szCs w:val="18"/>
      </w:rPr>
      <w:t xml:space="preserve"> </w:t>
    </w:r>
    <w:r w:rsidRPr="00B00BC5">
      <w:rPr>
        <w:rFonts w:eastAsia="Calibri"/>
        <w:sz w:val="18"/>
        <w:szCs w:val="18"/>
      </w:rPr>
      <w:t>(</w:t>
    </w:r>
    <w:r w:rsidRPr="00B00BC5" w:rsidR="00B00BC5">
      <w:rPr>
        <w:rFonts w:eastAsia="Calibri"/>
        <w:sz w:val="18"/>
        <w:szCs w:val="18"/>
      </w:rPr>
      <w:t>27 novembre 2023)</w:t>
    </w:r>
    <w:r w:rsidRPr="00B00BC5">
      <w:rPr>
        <w:rFonts w:eastAsia="Calibri"/>
        <w:b/>
        <w:bCs/>
        <w:sz w:val="20"/>
        <w:szCs w:val="20"/>
      </w:rPr>
      <w:t xml:space="preserve">                          </w:t>
    </w:r>
    <w:r w:rsidRPr="001E3A2E">
      <w:rPr>
        <w:sz w:val="20"/>
        <w:szCs w:val="20"/>
      </w:rPr>
      <w:fldChar w:fldCharType="begin"/>
    </w:r>
    <w:r w:rsidRPr="001E3A2E">
      <w:rPr>
        <w:sz w:val="20"/>
        <w:szCs w:val="20"/>
      </w:rPr>
      <w:instrText>PAGE   \* MERGEFORMAT</w:instrText>
    </w:r>
    <w:r w:rsidRPr="001E3A2E">
      <w:rPr>
        <w:sz w:val="20"/>
        <w:szCs w:val="20"/>
      </w:rPr>
      <w:fldChar w:fldCharType="separate"/>
    </w:r>
    <w:r>
      <w:rPr>
        <w:sz w:val="20"/>
        <w:szCs w:val="20"/>
      </w:rPr>
      <w:t>1</w:t>
    </w:r>
    <w:r w:rsidRPr="001E3A2E">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E10CC" w:rsidR="001F53F5" w:rsidP="001F53F5" w:rsidRDefault="001F53F5" w14:paraId="0C1089E5" w14:textId="77777777">
    <w:pPr>
      <w:pStyle w:val="Pieddepage"/>
      <w:tabs>
        <w:tab w:val="clear" w:pos="4536"/>
        <w:tab w:val="clear" w:pos="9072"/>
      </w:tabs>
      <w:ind w:left="-851" w:right="-286"/>
      <w:rPr>
        <w:rFonts w:eastAsia="Calibri"/>
        <w:sz w:val="18"/>
        <w:szCs w:val="18"/>
      </w:rPr>
    </w:pPr>
    <w:r w:rsidRPr="000E10CC">
      <w:rPr>
        <w:rFonts w:eastAsia="Calibri"/>
        <w:sz w:val="18"/>
        <w:szCs w:val="18"/>
      </w:rPr>
      <w:t>Programme régional de l’Île-de-France et du bassin de la Seine FEDER-FSE+ 2021-2027</w:t>
    </w:r>
  </w:p>
  <w:p w:rsidR="001F53F5" w:rsidP="001F53F5" w:rsidRDefault="001F53F5" w14:paraId="5A1BD618" w14:textId="58E7CE89">
    <w:pPr>
      <w:pStyle w:val="Pieddepage"/>
      <w:tabs>
        <w:tab w:val="clear" w:pos="9072"/>
      </w:tabs>
      <w:ind w:right="-995" w:hanging="851"/>
    </w:pPr>
    <w:r w:rsidRPr="000E10CC">
      <w:rPr>
        <w:rFonts w:eastAsia="Calibri"/>
        <w:sz w:val="18"/>
        <w:szCs w:val="18"/>
      </w:rPr>
      <w:t>Appel à projets FEDER 2023 "</w:t>
    </w:r>
    <w:r w:rsidRPr="000E10CC" w:rsidR="00B97EEE">
      <w:rPr>
        <w:rFonts w:eastAsia="Calibri"/>
        <w:sz w:val="18"/>
        <w:szCs w:val="18"/>
      </w:rPr>
      <w:t>Accompagnement des PME</w:t>
    </w:r>
    <w:r w:rsidRPr="000E10CC">
      <w:rPr>
        <w:rFonts w:eastAsia="Calibri"/>
        <w:sz w:val="18"/>
        <w:szCs w:val="18"/>
      </w:rPr>
      <w:t xml:space="preserve">" (OS </w:t>
    </w:r>
    <w:r w:rsidRPr="000E10CC" w:rsidR="00B97EEE">
      <w:rPr>
        <w:rFonts w:eastAsia="Calibri"/>
        <w:sz w:val="18"/>
        <w:szCs w:val="18"/>
      </w:rPr>
      <w:t>1.3</w:t>
    </w:r>
    <w:r w:rsidRPr="000E10CC">
      <w:rPr>
        <w:rFonts w:eastAsia="Calibri"/>
        <w:sz w:val="18"/>
        <w:szCs w:val="18"/>
      </w:rPr>
      <w:t xml:space="preserve">-1) – </w:t>
    </w:r>
    <w:r w:rsidRPr="000E10CC">
      <w:rPr>
        <w:rFonts w:eastAsia="Calibri"/>
        <w:b/>
        <w:bCs/>
        <w:sz w:val="18"/>
        <w:szCs w:val="18"/>
      </w:rPr>
      <w:t xml:space="preserve">Annexe 3 </w:t>
    </w:r>
    <w:r w:rsidRPr="000E10CC" w:rsidR="00BF6BEA">
      <w:rPr>
        <w:rFonts w:eastAsia="Calibri"/>
        <w:b/>
        <w:bCs/>
        <w:sz w:val="18"/>
        <w:szCs w:val="18"/>
      </w:rPr>
      <w:t xml:space="preserve">             </w:t>
    </w:r>
    <w:r w:rsidRPr="000E10CC" w:rsidR="000C2264">
      <w:rPr>
        <w:rFonts w:eastAsia="Calibri"/>
        <w:b/>
        <w:bCs/>
        <w:sz w:val="18"/>
        <w:szCs w:val="18"/>
      </w:rPr>
      <w:t xml:space="preserve"> </w:t>
    </w:r>
    <w:r w:rsidRPr="000E10CC" w:rsidR="006F18AE">
      <w:rPr>
        <w:rFonts w:eastAsia="Calibri"/>
        <w:sz w:val="18"/>
        <w:szCs w:val="18"/>
      </w:rPr>
      <w:t>(</w:t>
    </w:r>
    <w:r w:rsidRPr="000E10CC" w:rsidR="000E10CC">
      <w:rPr>
        <w:rFonts w:eastAsia="Calibri"/>
        <w:sz w:val="18"/>
        <w:szCs w:val="18"/>
      </w:rPr>
      <w:t xml:space="preserve">27 novembre </w:t>
    </w:r>
    <w:r w:rsidRPr="000E10CC" w:rsidR="006F18AE">
      <w:rPr>
        <w:rFonts w:eastAsia="Calibri"/>
        <w:sz w:val="18"/>
        <w:szCs w:val="18"/>
      </w:rPr>
      <w:t>2023</w:t>
    </w:r>
    <w:r w:rsidRPr="000E10CC" w:rsidR="00BF6BEA">
      <w:rPr>
        <w:rFonts w:eastAsia="Calibri"/>
        <w:sz w:val="18"/>
        <w:szCs w:val="18"/>
      </w:rPr>
      <w:t>)</w:t>
    </w:r>
    <w:r w:rsidRPr="000E10CC" w:rsidR="00BF6BEA">
      <w:rPr>
        <w:rFonts w:eastAsia="Calibri"/>
        <w:b/>
        <w:bCs/>
        <w:sz w:val="20"/>
        <w:szCs w:val="20"/>
      </w:rPr>
      <w:t xml:space="preserve"> </w:t>
    </w:r>
    <w:r w:rsidR="00BF6BEA">
      <w:rPr>
        <w:rFonts w:eastAsia="Calibri"/>
        <w:b/>
        <w:bCs/>
        <w:sz w:val="20"/>
        <w:szCs w:val="20"/>
      </w:rPr>
      <w:t xml:space="preserve">            </w:t>
    </w:r>
    <w:r w:rsidR="00E76B04">
      <w:rPr>
        <w:rFonts w:eastAsia="Calibri"/>
        <w:b/>
        <w:bCs/>
        <w:sz w:val="20"/>
        <w:szCs w:val="20"/>
      </w:rPr>
      <w:t xml:space="preserve"> </w:t>
    </w:r>
    <w:r w:rsidR="000E10CC">
      <w:rPr>
        <w:rFonts w:eastAsia="Calibri"/>
        <w:b/>
        <w:bCs/>
        <w:sz w:val="20"/>
        <w:szCs w:val="20"/>
      </w:rPr>
      <w:t xml:space="preserve">               </w:t>
    </w:r>
    <w:r w:rsidRPr="001E3A2E">
      <w:rPr>
        <w:sz w:val="20"/>
        <w:szCs w:val="20"/>
      </w:rPr>
      <w:fldChar w:fldCharType="begin"/>
    </w:r>
    <w:r w:rsidRPr="001E3A2E">
      <w:rPr>
        <w:sz w:val="20"/>
        <w:szCs w:val="20"/>
      </w:rPr>
      <w:instrText>PAGE   \* MERGEFORMAT</w:instrText>
    </w:r>
    <w:r w:rsidRPr="001E3A2E">
      <w:rPr>
        <w:sz w:val="20"/>
        <w:szCs w:val="20"/>
      </w:rPr>
      <w:fldChar w:fldCharType="separate"/>
    </w:r>
    <w:r>
      <w:rPr>
        <w:sz w:val="20"/>
        <w:szCs w:val="20"/>
      </w:rPr>
      <w:t>2</w:t>
    </w:r>
    <w:r w:rsidRPr="001E3A2E">
      <w:rPr>
        <w:sz w:val="20"/>
        <w:szCs w:val="20"/>
      </w:rPr>
      <w:fldChar w:fldCharType="end"/>
    </w:r>
    <w:r>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57B1A" w:rsidP="001E3A2E" w:rsidRDefault="00857B1A" w14:paraId="5C3B0D27" w14:textId="77777777">
      <w:pPr>
        <w:spacing w:after="0" w:line="240" w:lineRule="auto"/>
      </w:pPr>
      <w:bookmarkStart w:name="_Hlk144912336" w:id="0"/>
      <w:bookmarkEnd w:id="0"/>
      <w:r>
        <w:separator/>
      </w:r>
    </w:p>
  </w:footnote>
  <w:footnote w:type="continuationSeparator" w:id="0">
    <w:p w:rsidR="00857B1A" w:rsidP="001E3A2E" w:rsidRDefault="00857B1A" w14:paraId="6D8A79C6" w14:textId="77777777">
      <w:pPr>
        <w:spacing w:after="0" w:line="240" w:lineRule="auto"/>
      </w:pPr>
      <w:r>
        <w:continuationSeparator/>
      </w:r>
    </w:p>
  </w:footnote>
  <w:footnote w:type="continuationNotice" w:id="1">
    <w:p w:rsidR="00857B1A" w:rsidRDefault="00857B1A" w14:paraId="530BA86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36E41" w:rsidR="00671AC1" w:rsidP="00671AC1" w:rsidRDefault="00671AC1" w14:paraId="3F372237" w14:textId="35A9DB2B">
    <w:pPr>
      <w:spacing w:after="0" w:line="240" w:lineRule="auto"/>
      <w:ind w:left="426"/>
      <w:textAlignment w:val="baseline"/>
      <w:rPr>
        <w:rFonts w:ascii="Segoe UI" w:hAnsi="Segoe UI" w:eastAsia="Times New Roman" w:cs="Segoe UI"/>
        <w:sz w:val="18"/>
        <w:szCs w:val="18"/>
      </w:rPr>
    </w:pPr>
    <w:r w:rsidRPr="00A36E41">
      <w:rPr>
        <w:rFonts w:eastAsia="Times New Roman"/>
      </w:rPr>
      <w:t> </w:t>
    </w:r>
    <w:r w:rsidRPr="00D24990" w:rsidR="00237D46">
      <w:rPr>
        <w:rFonts w:ascii="Arial" w:hAnsi="Arial" w:cs="Arial"/>
        <w:noProof/>
        <w:sz w:val="24"/>
        <w:szCs w:val="24"/>
      </w:rPr>
      <w:drawing>
        <wp:inline distT="0" distB="0" distL="0" distR="0" wp14:anchorId="7D1285D6" wp14:editId="4AA55C93">
          <wp:extent cx="2727960" cy="603885"/>
          <wp:effectExtent l="0" t="0" r="0"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727960" cy="603885"/>
                  </a:xfrm>
                  <a:prstGeom prst="rect">
                    <a:avLst/>
                  </a:prstGeom>
                  <a:ln>
                    <a:noFill/>
                  </a:ln>
                  <a:extLst>
                    <a:ext uri="{53640926-AAD7-44D8-BBD7-CCE9431645EC}">
                      <a14:shadowObscured xmlns:a14="http://schemas.microsoft.com/office/drawing/2010/main"/>
                    </a:ext>
                  </a:extLst>
                </pic:spPr>
              </pic:pic>
            </a:graphicData>
          </a:graphic>
        </wp:inline>
      </w:drawing>
    </w:r>
    <w:r w:rsidR="00237D46">
      <w:rPr>
        <w:rFonts w:ascii="Arial" w:hAnsi="Arial" w:cs="Arial"/>
        <w:noProof/>
        <w:sz w:val="24"/>
        <w:szCs w:val="24"/>
      </w:rPr>
      <w:t xml:space="preserve">     </w:t>
    </w:r>
    <w:r w:rsidRPr="00D24990" w:rsidR="00237D46">
      <w:rPr>
        <w:rFonts w:ascii="Arial" w:hAnsi="Arial" w:cs="Arial"/>
        <w:noProof/>
        <w:sz w:val="24"/>
        <w:szCs w:val="24"/>
      </w:rPr>
      <w:drawing>
        <wp:inline distT="0" distB="0" distL="0" distR="0" wp14:anchorId="0996DB51" wp14:editId="7B687017">
          <wp:extent cx="1799617" cy="601980"/>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873841" cy="626808"/>
                  </a:xfrm>
                  <a:prstGeom prst="rect">
                    <a:avLst/>
                  </a:prstGeom>
                  <a:noFill/>
                  <a:ln>
                    <a:noFill/>
                  </a:ln>
                  <a:extLst>
                    <a:ext uri="{53640926-AAD7-44D8-BBD7-CCE9431645EC}">
                      <a14:shadowObscured xmlns:a14="http://schemas.microsoft.com/office/drawing/2010/main"/>
                    </a:ext>
                  </a:extLst>
                </pic:spPr>
              </pic:pic>
            </a:graphicData>
          </a:graphic>
        </wp:inline>
      </w:drawing>
    </w:r>
  </w:p>
  <w:p w:rsidRPr="00671AC1" w:rsidR="004F179F" w:rsidP="00671AC1" w:rsidRDefault="004F179F" w14:paraId="61240CA8" w14:textId="7109313D">
    <w:pPr>
      <w:spacing w:after="0" w:line="240" w:lineRule="auto"/>
      <w:ind w:left="4218" w:hanging="4218"/>
      <w:jc w:val="center"/>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A7FF0"/>
    <w:multiLevelType w:val="hybridMultilevel"/>
    <w:tmpl w:val="26A01898"/>
    <w:lvl w:ilvl="0" w:tplc="FF842434">
      <w:start w:val="1"/>
      <w:numFmt w:val="lowerLetter"/>
      <w:pStyle w:val="Titre2police1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5F4359"/>
    <w:multiLevelType w:val="hybridMultilevel"/>
    <w:tmpl w:val="CED8BA3C"/>
    <w:lvl w:ilvl="0" w:tplc="260E3814">
      <w:start w:val="1"/>
      <w:numFmt w:val="lowerRoman"/>
      <w:pStyle w:val="Titre3police10"/>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CC146A2"/>
    <w:multiLevelType w:val="hybridMultilevel"/>
    <w:tmpl w:val="E4D2115E"/>
    <w:lvl w:ilvl="0" w:tplc="040C0001">
      <w:start w:val="1"/>
      <w:numFmt w:val="bullet"/>
      <w:lvlText w:val=""/>
      <w:lvlJc w:val="left"/>
      <w:pPr>
        <w:ind w:left="720" w:hanging="360"/>
      </w:pPr>
      <w:rPr>
        <w:rFonts w:hint="default" w:ascii="Symbol" w:hAnsi="Symbol"/>
      </w:rPr>
    </w:lvl>
    <w:lvl w:ilvl="1" w:tplc="B932219A">
      <w:start w:val="1"/>
      <w:numFmt w:val="bullet"/>
      <w:pStyle w:val="Puces1"/>
      <w:lvlText w:val=""/>
      <w:lvlJc w:val="left"/>
      <w:pPr>
        <w:ind w:left="1440" w:hanging="360"/>
      </w:pPr>
      <w:rPr>
        <w:rFonts w:hint="default" w:ascii="Symbol" w:hAnsi="Symbol"/>
        <w:color w:val="BFBFBF" w:themeColor="background1" w:themeShade="BF"/>
      </w:rPr>
    </w:lvl>
    <w:lvl w:ilvl="2" w:tplc="040C0005">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22B53C5F"/>
    <w:multiLevelType w:val="hybridMultilevel"/>
    <w:tmpl w:val="E7EABADE"/>
    <w:lvl w:ilvl="0" w:tplc="7CA65E80">
      <w:numFmt w:val="bullet"/>
      <w:lvlText w:val="-"/>
      <w:lvlJc w:val="left"/>
      <w:pPr>
        <w:ind w:left="720" w:hanging="360"/>
      </w:pPr>
      <w:rPr>
        <w:rFonts w:hint="default" w:ascii="Arial" w:hAnsi="Arial" w:cs="Arial" w:eastAsiaTheme="minorHAnsi"/>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24C020B6"/>
    <w:multiLevelType w:val="hybridMultilevel"/>
    <w:tmpl w:val="CFC2CA50"/>
    <w:lvl w:ilvl="0" w:tplc="C246A386">
      <w:numFmt w:val="bullet"/>
      <w:lvlText w:val="-"/>
      <w:lvlJc w:val="left"/>
      <w:pPr>
        <w:ind w:left="720" w:hanging="360"/>
      </w:pPr>
      <w:rPr>
        <w:rFonts w:hint="default" w:ascii="Calibri" w:hAnsi="Calibri" w:cs="Calibri" w:eastAsiaTheme="minorHAns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5" w15:restartNumberingAfterBreak="0">
    <w:nsid w:val="256A14E5"/>
    <w:multiLevelType w:val="hybridMultilevel"/>
    <w:tmpl w:val="97F65D7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2EA80C2B"/>
    <w:multiLevelType w:val="hybridMultilevel"/>
    <w:tmpl w:val="9956E992"/>
    <w:lvl w:ilvl="0" w:tplc="46300E12">
      <w:start w:val="1"/>
      <w:numFmt w:val="bullet"/>
      <w:pStyle w:val="texteavecbulletpoint"/>
      <w:lvlText w:val=""/>
      <w:lvlJc w:val="left"/>
      <w:pPr>
        <w:ind w:left="1080" w:hanging="360"/>
      </w:pPr>
      <w:rPr>
        <w:rFonts w:hint="default" w:ascii="Symbol" w:hAnsi="Symbol"/>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7" w15:restartNumberingAfterBreak="0">
    <w:nsid w:val="41495977"/>
    <w:multiLevelType w:val="hybridMultilevel"/>
    <w:tmpl w:val="F29499C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436300F1"/>
    <w:multiLevelType w:val="hybridMultilevel"/>
    <w:tmpl w:val="2EFCDB8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4C62149D"/>
    <w:multiLevelType w:val="hybridMultilevel"/>
    <w:tmpl w:val="EAF8E738"/>
    <w:lvl w:ilvl="0" w:tplc="0BE0F0CA">
      <w:start w:val="2"/>
      <w:numFmt w:val="bullet"/>
      <w:lvlText w:val="-"/>
      <w:lvlJc w:val="left"/>
      <w:pPr>
        <w:ind w:left="720" w:hanging="360"/>
      </w:pPr>
      <w:rPr>
        <w:rFonts w:hint="default" w:ascii="Calibri" w:hAnsi="Calibri" w:eastAsiaTheme="minorHAnsi" w:cstheme="minorBid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63101A37"/>
    <w:multiLevelType w:val="hybridMultilevel"/>
    <w:tmpl w:val="5A0AB1A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DC30FA4"/>
    <w:multiLevelType w:val="hybridMultilevel"/>
    <w:tmpl w:val="BCE660B8"/>
    <w:lvl w:ilvl="0" w:tplc="FC060B26">
      <w:start w:val="1"/>
      <w:numFmt w:val="decimal"/>
      <w:pStyle w:val="Titre4police9"/>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79C77D5"/>
    <w:multiLevelType w:val="hybridMultilevel"/>
    <w:tmpl w:val="7B525C84"/>
    <w:lvl w:ilvl="0" w:tplc="BBC8711E">
      <w:start w:val="1"/>
      <w:numFmt w:val="upperRoman"/>
      <w:pStyle w:val="Titre1police1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82D34C6"/>
    <w:multiLevelType w:val="hybridMultilevel"/>
    <w:tmpl w:val="5DDE643E"/>
    <w:lvl w:ilvl="0" w:tplc="A53ED880">
      <w:numFmt w:val="bullet"/>
      <w:lvlText w:val="-"/>
      <w:lvlJc w:val="left"/>
      <w:pPr>
        <w:ind w:left="360" w:hanging="360"/>
      </w:pPr>
      <w:rPr>
        <w:rFonts w:hint="default" w:ascii="Calibri" w:hAnsi="Calibri" w:cs="Calibri" w:eastAsiaTheme="minorHAnsi"/>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4" w15:restartNumberingAfterBreak="0">
    <w:nsid w:val="79300B25"/>
    <w:multiLevelType w:val="hybridMultilevel"/>
    <w:tmpl w:val="AE50AF2C"/>
    <w:lvl w:ilvl="0" w:tplc="7EDE7CAA">
      <w:start w:val="1"/>
      <w:numFmt w:val="bullet"/>
      <w:pStyle w:val="FSE-Fichelistedroitetableau"/>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727802951">
    <w:abstractNumId w:val="2"/>
  </w:num>
  <w:num w:numId="2" w16cid:durableId="948783880">
    <w:abstractNumId w:val="9"/>
  </w:num>
  <w:num w:numId="3" w16cid:durableId="1477991792">
    <w:abstractNumId w:val="5"/>
  </w:num>
  <w:num w:numId="4" w16cid:durableId="394667710">
    <w:abstractNumId w:val="7"/>
  </w:num>
  <w:num w:numId="5" w16cid:durableId="1454714839">
    <w:abstractNumId w:val="13"/>
  </w:num>
  <w:num w:numId="6" w16cid:durableId="642809501">
    <w:abstractNumId w:val="4"/>
  </w:num>
  <w:num w:numId="7" w16cid:durableId="1407806110">
    <w:abstractNumId w:val="14"/>
  </w:num>
  <w:num w:numId="8" w16cid:durableId="1426422376">
    <w:abstractNumId w:val="6"/>
  </w:num>
  <w:num w:numId="9" w16cid:durableId="20788565">
    <w:abstractNumId w:val="12"/>
  </w:num>
  <w:num w:numId="10" w16cid:durableId="363334154">
    <w:abstractNumId w:val="0"/>
  </w:num>
  <w:num w:numId="11" w16cid:durableId="161360991">
    <w:abstractNumId w:val="1"/>
  </w:num>
  <w:num w:numId="12" w16cid:durableId="1788500874">
    <w:abstractNumId w:val="11"/>
  </w:num>
  <w:num w:numId="13" w16cid:durableId="2126073812">
    <w:abstractNumId w:val="10"/>
  </w:num>
  <w:num w:numId="14" w16cid:durableId="697703390">
    <w:abstractNumId w:val="8"/>
  </w:num>
  <w:num w:numId="15" w16cid:durableId="1946379608">
    <w:abstractNumId w:val="3"/>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B42"/>
    <w:rsid w:val="00017DFD"/>
    <w:rsid w:val="00022419"/>
    <w:rsid w:val="00024DF7"/>
    <w:rsid w:val="00025FCF"/>
    <w:rsid w:val="00026E30"/>
    <w:rsid w:val="00034956"/>
    <w:rsid w:val="000464F9"/>
    <w:rsid w:val="000549C7"/>
    <w:rsid w:val="00055785"/>
    <w:rsid w:val="00065975"/>
    <w:rsid w:val="00082472"/>
    <w:rsid w:val="000862D4"/>
    <w:rsid w:val="00095BEE"/>
    <w:rsid w:val="000B0554"/>
    <w:rsid w:val="000C2264"/>
    <w:rsid w:val="000D3F12"/>
    <w:rsid w:val="000E10CC"/>
    <w:rsid w:val="000E1FF7"/>
    <w:rsid w:val="000F6F5E"/>
    <w:rsid w:val="00106192"/>
    <w:rsid w:val="00107D7D"/>
    <w:rsid w:val="00125546"/>
    <w:rsid w:val="00125C49"/>
    <w:rsid w:val="0012632F"/>
    <w:rsid w:val="0013252B"/>
    <w:rsid w:val="00142574"/>
    <w:rsid w:val="00143348"/>
    <w:rsid w:val="00143D25"/>
    <w:rsid w:val="00146B80"/>
    <w:rsid w:val="001558B4"/>
    <w:rsid w:val="00155CB3"/>
    <w:rsid w:val="00156D4F"/>
    <w:rsid w:val="001605B9"/>
    <w:rsid w:val="001777E7"/>
    <w:rsid w:val="00183D12"/>
    <w:rsid w:val="001B6A73"/>
    <w:rsid w:val="001C2729"/>
    <w:rsid w:val="001D2696"/>
    <w:rsid w:val="001E3A2E"/>
    <w:rsid w:val="001E672F"/>
    <w:rsid w:val="001F505C"/>
    <w:rsid w:val="001F53F5"/>
    <w:rsid w:val="00201437"/>
    <w:rsid w:val="00203727"/>
    <w:rsid w:val="00211BB8"/>
    <w:rsid w:val="0022105B"/>
    <w:rsid w:val="00223B1A"/>
    <w:rsid w:val="00226532"/>
    <w:rsid w:val="00231800"/>
    <w:rsid w:val="00231829"/>
    <w:rsid w:val="00237D46"/>
    <w:rsid w:val="00247895"/>
    <w:rsid w:val="00257772"/>
    <w:rsid w:val="002813CA"/>
    <w:rsid w:val="002844B6"/>
    <w:rsid w:val="002949D9"/>
    <w:rsid w:val="002A0CDD"/>
    <w:rsid w:val="002B2EB6"/>
    <w:rsid w:val="002B7405"/>
    <w:rsid w:val="002C1595"/>
    <w:rsid w:val="002C2C9A"/>
    <w:rsid w:val="002C43CB"/>
    <w:rsid w:val="002C6307"/>
    <w:rsid w:val="002E1109"/>
    <w:rsid w:val="002E6A19"/>
    <w:rsid w:val="002F73F6"/>
    <w:rsid w:val="003014F0"/>
    <w:rsid w:val="0030720B"/>
    <w:rsid w:val="00316B7B"/>
    <w:rsid w:val="003228BA"/>
    <w:rsid w:val="0032315E"/>
    <w:rsid w:val="003242CF"/>
    <w:rsid w:val="00326C1B"/>
    <w:rsid w:val="0032750A"/>
    <w:rsid w:val="003279AD"/>
    <w:rsid w:val="0033673F"/>
    <w:rsid w:val="00337514"/>
    <w:rsid w:val="003409D9"/>
    <w:rsid w:val="00350688"/>
    <w:rsid w:val="003662C5"/>
    <w:rsid w:val="00372ADC"/>
    <w:rsid w:val="00374FAD"/>
    <w:rsid w:val="00382087"/>
    <w:rsid w:val="00395AA0"/>
    <w:rsid w:val="00395D57"/>
    <w:rsid w:val="003A3E40"/>
    <w:rsid w:val="003A6F18"/>
    <w:rsid w:val="003C1760"/>
    <w:rsid w:val="003C6970"/>
    <w:rsid w:val="003D4357"/>
    <w:rsid w:val="003E4084"/>
    <w:rsid w:val="003F07C0"/>
    <w:rsid w:val="00406102"/>
    <w:rsid w:val="004160FD"/>
    <w:rsid w:val="004412AF"/>
    <w:rsid w:val="00443998"/>
    <w:rsid w:val="00463353"/>
    <w:rsid w:val="0046567A"/>
    <w:rsid w:val="00471890"/>
    <w:rsid w:val="004755D0"/>
    <w:rsid w:val="00482703"/>
    <w:rsid w:val="0049164E"/>
    <w:rsid w:val="0049431C"/>
    <w:rsid w:val="00494581"/>
    <w:rsid w:val="004957E8"/>
    <w:rsid w:val="00495BDA"/>
    <w:rsid w:val="004A5C58"/>
    <w:rsid w:val="004A656C"/>
    <w:rsid w:val="004B01EC"/>
    <w:rsid w:val="004B2CF6"/>
    <w:rsid w:val="004B436B"/>
    <w:rsid w:val="004D0169"/>
    <w:rsid w:val="004D18F3"/>
    <w:rsid w:val="004D5D3C"/>
    <w:rsid w:val="004E7D0F"/>
    <w:rsid w:val="004F179F"/>
    <w:rsid w:val="00503E68"/>
    <w:rsid w:val="00505F62"/>
    <w:rsid w:val="005066E9"/>
    <w:rsid w:val="005115C9"/>
    <w:rsid w:val="005163E7"/>
    <w:rsid w:val="00517DD4"/>
    <w:rsid w:val="005249CE"/>
    <w:rsid w:val="00526044"/>
    <w:rsid w:val="00543E21"/>
    <w:rsid w:val="00545364"/>
    <w:rsid w:val="00545614"/>
    <w:rsid w:val="00550E6B"/>
    <w:rsid w:val="005514D2"/>
    <w:rsid w:val="00556474"/>
    <w:rsid w:val="00562A60"/>
    <w:rsid w:val="005830C5"/>
    <w:rsid w:val="005841ED"/>
    <w:rsid w:val="00584EDB"/>
    <w:rsid w:val="005875E2"/>
    <w:rsid w:val="005B756B"/>
    <w:rsid w:val="005C05C9"/>
    <w:rsid w:val="005C0AD0"/>
    <w:rsid w:val="005C6C11"/>
    <w:rsid w:val="005C78B0"/>
    <w:rsid w:val="005E5B6B"/>
    <w:rsid w:val="0060074B"/>
    <w:rsid w:val="00607BD1"/>
    <w:rsid w:val="00610016"/>
    <w:rsid w:val="006125FB"/>
    <w:rsid w:val="00614BC6"/>
    <w:rsid w:val="006446B9"/>
    <w:rsid w:val="00645BF2"/>
    <w:rsid w:val="006531DE"/>
    <w:rsid w:val="0065754D"/>
    <w:rsid w:val="006615F9"/>
    <w:rsid w:val="00671AC1"/>
    <w:rsid w:val="00673DEE"/>
    <w:rsid w:val="00684B31"/>
    <w:rsid w:val="00695E3B"/>
    <w:rsid w:val="006A32DC"/>
    <w:rsid w:val="006A6154"/>
    <w:rsid w:val="006B7D97"/>
    <w:rsid w:val="006E25CD"/>
    <w:rsid w:val="006F18AE"/>
    <w:rsid w:val="00701881"/>
    <w:rsid w:val="00705A9F"/>
    <w:rsid w:val="00710D10"/>
    <w:rsid w:val="0071220C"/>
    <w:rsid w:val="00715823"/>
    <w:rsid w:val="00720AA5"/>
    <w:rsid w:val="00720C83"/>
    <w:rsid w:val="007359F1"/>
    <w:rsid w:val="007436B2"/>
    <w:rsid w:val="00745849"/>
    <w:rsid w:val="00755EB9"/>
    <w:rsid w:val="0076130A"/>
    <w:rsid w:val="00774ED3"/>
    <w:rsid w:val="007801A3"/>
    <w:rsid w:val="00794B19"/>
    <w:rsid w:val="00795B7F"/>
    <w:rsid w:val="007A6F7F"/>
    <w:rsid w:val="007A7554"/>
    <w:rsid w:val="007D6355"/>
    <w:rsid w:val="007E2EB6"/>
    <w:rsid w:val="007E370E"/>
    <w:rsid w:val="007F25FB"/>
    <w:rsid w:val="007F4624"/>
    <w:rsid w:val="007F6E4C"/>
    <w:rsid w:val="00804085"/>
    <w:rsid w:val="00831D92"/>
    <w:rsid w:val="008331A8"/>
    <w:rsid w:val="008516E8"/>
    <w:rsid w:val="00857B1A"/>
    <w:rsid w:val="00863CC4"/>
    <w:rsid w:val="00876CB6"/>
    <w:rsid w:val="008925B2"/>
    <w:rsid w:val="00894002"/>
    <w:rsid w:val="008A1BCF"/>
    <w:rsid w:val="008A6D22"/>
    <w:rsid w:val="008C0AF5"/>
    <w:rsid w:val="008C0CB3"/>
    <w:rsid w:val="008C2D45"/>
    <w:rsid w:val="008C6E83"/>
    <w:rsid w:val="008D45DD"/>
    <w:rsid w:val="008F14BA"/>
    <w:rsid w:val="008F5B1E"/>
    <w:rsid w:val="00900CC6"/>
    <w:rsid w:val="00906AC8"/>
    <w:rsid w:val="0090790A"/>
    <w:rsid w:val="009106F2"/>
    <w:rsid w:val="009125DC"/>
    <w:rsid w:val="00930D39"/>
    <w:rsid w:val="00931294"/>
    <w:rsid w:val="00934185"/>
    <w:rsid w:val="0093499B"/>
    <w:rsid w:val="009377B2"/>
    <w:rsid w:val="00943713"/>
    <w:rsid w:val="00963411"/>
    <w:rsid w:val="00975A41"/>
    <w:rsid w:val="009764E5"/>
    <w:rsid w:val="009773BF"/>
    <w:rsid w:val="00980AC2"/>
    <w:rsid w:val="009837ED"/>
    <w:rsid w:val="00990A26"/>
    <w:rsid w:val="009979DE"/>
    <w:rsid w:val="009A2FC2"/>
    <w:rsid w:val="009B3C85"/>
    <w:rsid w:val="009B5C15"/>
    <w:rsid w:val="009C1187"/>
    <w:rsid w:val="009C50DD"/>
    <w:rsid w:val="009D0882"/>
    <w:rsid w:val="009D16EC"/>
    <w:rsid w:val="009D5B86"/>
    <w:rsid w:val="009E11E1"/>
    <w:rsid w:val="009E18EE"/>
    <w:rsid w:val="009E27F1"/>
    <w:rsid w:val="00A07936"/>
    <w:rsid w:val="00A205B3"/>
    <w:rsid w:val="00A21783"/>
    <w:rsid w:val="00A22BF7"/>
    <w:rsid w:val="00A3442D"/>
    <w:rsid w:val="00A37375"/>
    <w:rsid w:val="00A3745B"/>
    <w:rsid w:val="00A61DF5"/>
    <w:rsid w:val="00A65317"/>
    <w:rsid w:val="00A72385"/>
    <w:rsid w:val="00A73F9A"/>
    <w:rsid w:val="00A760B2"/>
    <w:rsid w:val="00A76DF0"/>
    <w:rsid w:val="00A94D78"/>
    <w:rsid w:val="00AB121E"/>
    <w:rsid w:val="00AB3A26"/>
    <w:rsid w:val="00AC1BDB"/>
    <w:rsid w:val="00AC40DB"/>
    <w:rsid w:val="00AD0631"/>
    <w:rsid w:val="00AD3ADF"/>
    <w:rsid w:val="00AE39E9"/>
    <w:rsid w:val="00AE7649"/>
    <w:rsid w:val="00AF6992"/>
    <w:rsid w:val="00B00BC5"/>
    <w:rsid w:val="00B05EBD"/>
    <w:rsid w:val="00B07BBA"/>
    <w:rsid w:val="00B14969"/>
    <w:rsid w:val="00B166A2"/>
    <w:rsid w:val="00B24D04"/>
    <w:rsid w:val="00B32C85"/>
    <w:rsid w:val="00B34AFA"/>
    <w:rsid w:val="00B40885"/>
    <w:rsid w:val="00B40A30"/>
    <w:rsid w:val="00B4265F"/>
    <w:rsid w:val="00B4579A"/>
    <w:rsid w:val="00B650A7"/>
    <w:rsid w:val="00B661E6"/>
    <w:rsid w:val="00B67670"/>
    <w:rsid w:val="00B76867"/>
    <w:rsid w:val="00B77131"/>
    <w:rsid w:val="00B90901"/>
    <w:rsid w:val="00B97EEE"/>
    <w:rsid w:val="00BA7450"/>
    <w:rsid w:val="00BA7485"/>
    <w:rsid w:val="00BB4B04"/>
    <w:rsid w:val="00BC3562"/>
    <w:rsid w:val="00BC508D"/>
    <w:rsid w:val="00BC5E68"/>
    <w:rsid w:val="00BD05CC"/>
    <w:rsid w:val="00BD24BC"/>
    <w:rsid w:val="00BD58F8"/>
    <w:rsid w:val="00BD6252"/>
    <w:rsid w:val="00BD76A3"/>
    <w:rsid w:val="00BE29E5"/>
    <w:rsid w:val="00BE3A17"/>
    <w:rsid w:val="00BF2E30"/>
    <w:rsid w:val="00BF6BEA"/>
    <w:rsid w:val="00C037BE"/>
    <w:rsid w:val="00C056D7"/>
    <w:rsid w:val="00C11187"/>
    <w:rsid w:val="00C15489"/>
    <w:rsid w:val="00C172BB"/>
    <w:rsid w:val="00C231C0"/>
    <w:rsid w:val="00C27750"/>
    <w:rsid w:val="00C31215"/>
    <w:rsid w:val="00C33508"/>
    <w:rsid w:val="00C4017D"/>
    <w:rsid w:val="00C40416"/>
    <w:rsid w:val="00C56201"/>
    <w:rsid w:val="00C61F6F"/>
    <w:rsid w:val="00C6241E"/>
    <w:rsid w:val="00C702D4"/>
    <w:rsid w:val="00C71C1F"/>
    <w:rsid w:val="00C80BD1"/>
    <w:rsid w:val="00C80CD3"/>
    <w:rsid w:val="00C92EED"/>
    <w:rsid w:val="00C93371"/>
    <w:rsid w:val="00C955B6"/>
    <w:rsid w:val="00CA6E2B"/>
    <w:rsid w:val="00CB736D"/>
    <w:rsid w:val="00CC3C99"/>
    <w:rsid w:val="00CC3EB7"/>
    <w:rsid w:val="00CD7F8B"/>
    <w:rsid w:val="00CF6EA7"/>
    <w:rsid w:val="00D00B9F"/>
    <w:rsid w:val="00D215AB"/>
    <w:rsid w:val="00D254B7"/>
    <w:rsid w:val="00D400A4"/>
    <w:rsid w:val="00D40A28"/>
    <w:rsid w:val="00D5007A"/>
    <w:rsid w:val="00D57671"/>
    <w:rsid w:val="00D61056"/>
    <w:rsid w:val="00D62F59"/>
    <w:rsid w:val="00D64D4D"/>
    <w:rsid w:val="00D73004"/>
    <w:rsid w:val="00D77BEC"/>
    <w:rsid w:val="00DA1DE9"/>
    <w:rsid w:val="00DA3F1C"/>
    <w:rsid w:val="00DA42AB"/>
    <w:rsid w:val="00DB08EE"/>
    <w:rsid w:val="00DB3F61"/>
    <w:rsid w:val="00DB4B5F"/>
    <w:rsid w:val="00DB50DF"/>
    <w:rsid w:val="00DC7750"/>
    <w:rsid w:val="00DC7DF0"/>
    <w:rsid w:val="00DD7E16"/>
    <w:rsid w:val="00E061A9"/>
    <w:rsid w:val="00E15CFF"/>
    <w:rsid w:val="00E27ACE"/>
    <w:rsid w:val="00E342C2"/>
    <w:rsid w:val="00E46E5F"/>
    <w:rsid w:val="00E50B4D"/>
    <w:rsid w:val="00E51C47"/>
    <w:rsid w:val="00E526A9"/>
    <w:rsid w:val="00E57196"/>
    <w:rsid w:val="00E65754"/>
    <w:rsid w:val="00E722A9"/>
    <w:rsid w:val="00E76B04"/>
    <w:rsid w:val="00E82749"/>
    <w:rsid w:val="00E832F8"/>
    <w:rsid w:val="00E839A2"/>
    <w:rsid w:val="00E876D0"/>
    <w:rsid w:val="00E96406"/>
    <w:rsid w:val="00EA2199"/>
    <w:rsid w:val="00EA3096"/>
    <w:rsid w:val="00EA421A"/>
    <w:rsid w:val="00EA4B45"/>
    <w:rsid w:val="00EA57E4"/>
    <w:rsid w:val="00EB0935"/>
    <w:rsid w:val="00EB273B"/>
    <w:rsid w:val="00EB3656"/>
    <w:rsid w:val="00EC2223"/>
    <w:rsid w:val="00EC601D"/>
    <w:rsid w:val="00EE1347"/>
    <w:rsid w:val="00EF648A"/>
    <w:rsid w:val="00F026A7"/>
    <w:rsid w:val="00F10B42"/>
    <w:rsid w:val="00F17A11"/>
    <w:rsid w:val="00F2425F"/>
    <w:rsid w:val="00F312C6"/>
    <w:rsid w:val="00F33075"/>
    <w:rsid w:val="00F34BA8"/>
    <w:rsid w:val="00F42637"/>
    <w:rsid w:val="00F43483"/>
    <w:rsid w:val="00F4573E"/>
    <w:rsid w:val="00F47806"/>
    <w:rsid w:val="00F666F5"/>
    <w:rsid w:val="00F746E8"/>
    <w:rsid w:val="00F86CA9"/>
    <w:rsid w:val="00F87082"/>
    <w:rsid w:val="00F903F6"/>
    <w:rsid w:val="00F92646"/>
    <w:rsid w:val="00F936BC"/>
    <w:rsid w:val="00F93A0D"/>
    <w:rsid w:val="00F946CC"/>
    <w:rsid w:val="00F9492E"/>
    <w:rsid w:val="00F966B4"/>
    <w:rsid w:val="00F96A20"/>
    <w:rsid w:val="00FB0CDB"/>
    <w:rsid w:val="00FB30B2"/>
    <w:rsid w:val="00FB7FE0"/>
    <w:rsid w:val="00FC0DF6"/>
    <w:rsid w:val="00FC0F24"/>
    <w:rsid w:val="00FC6FCB"/>
    <w:rsid w:val="00FD7FC7"/>
    <w:rsid w:val="00FE0D78"/>
    <w:rsid w:val="00FE5A0C"/>
    <w:rsid w:val="00FF3DB1"/>
    <w:rsid w:val="022FBA16"/>
    <w:rsid w:val="03D09E20"/>
    <w:rsid w:val="04B462FF"/>
    <w:rsid w:val="082C9868"/>
    <w:rsid w:val="0891B4F1"/>
    <w:rsid w:val="0DB764C6"/>
    <w:rsid w:val="0E10F3E2"/>
    <w:rsid w:val="0EF5B594"/>
    <w:rsid w:val="0FA40F88"/>
    <w:rsid w:val="111DABAA"/>
    <w:rsid w:val="16C6FE96"/>
    <w:rsid w:val="1BD33A90"/>
    <w:rsid w:val="1BF667EB"/>
    <w:rsid w:val="1F2B95A2"/>
    <w:rsid w:val="27B241C2"/>
    <w:rsid w:val="27B8DAB0"/>
    <w:rsid w:val="27CD7A1E"/>
    <w:rsid w:val="2A234DA0"/>
    <w:rsid w:val="2A543A2F"/>
    <w:rsid w:val="2ACCA895"/>
    <w:rsid w:val="2B1E433D"/>
    <w:rsid w:val="2D3C46C7"/>
    <w:rsid w:val="30F00421"/>
    <w:rsid w:val="32CF71A0"/>
    <w:rsid w:val="3B697669"/>
    <w:rsid w:val="3E82B031"/>
    <w:rsid w:val="405EC42A"/>
    <w:rsid w:val="40E272C0"/>
    <w:rsid w:val="419523DC"/>
    <w:rsid w:val="4232E28F"/>
    <w:rsid w:val="438263A1"/>
    <w:rsid w:val="44E37D3F"/>
    <w:rsid w:val="44FAD088"/>
    <w:rsid w:val="457C0136"/>
    <w:rsid w:val="47423D7B"/>
    <w:rsid w:val="4C805401"/>
    <w:rsid w:val="4C9411AE"/>
    <w:rsid w:val="4D24A1BD"/>
    <w:rsid w:val="4DA7CD6B"/>
    <w:rsid w:val="5050D062"/>
    <w:rsid w:val="52832C14"/>
    <w:rsid w:val="53F5B464"/>
    <w:rsid w:val="54013129"/>
    <w:rsid w:val="541EFC75"/>
    <w:rsid w:val="5552DD9D"/>
    <w:rsid w:val="569DF0C0"/>
    <w:rsid w:val="59522B8C"/>
    <w:rsid w:val="5D007EA2"/>
    <w:rsid w:val="5E624F5E"/>
    <w:rsid w:val="5E82F4B7"/>
    <w:rsid w:val="621FF25E"/>
    <w:rsid w:val="62802781"/>
    <w:rsid w:val="6381B051"/>
    <w:rsid w:val="63A8C129"/>
    <w:rsid w:val="6545D727"/>
    <w:rsid w:val="676B98C0"/>
    <w:rsid w:val="67966916"/>
    <w:rsid w:val="67EB8902"/>
    <w:rsid w:val="69886BAA"/>
    <w:rsid w:val="69FC5455"/>
    <w:rsid w:val="6CDEF5BF"/>
    <w:rsid w:val="6DC3F60A"/>
    <w:rsid w:val="6E59ACBF"/>
    <w:rsid w:val="71DF64EA"/>
    <w:rsid w:val="71E1FECB"/>
    <w:rsid w:val="71EE3DDD"/>
    <w:rsid w:val="7278C6CA"/>
    <w:rsid w:val="72C9F935"/>
    <w:rsid w:val="738A0E3E"/>
    <w:rsid w:val="76C1AF00"/>
    <w:rsid w:val="7A256036"/>
    <w:rsid w:val="7BE4E393"/>
    <w:rsid w:val="7C81ABC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C786A"/>
  <w15:chartTrackingRefBased/>
  <w15:docId w15:val="{47E065E5-608F-40BC-A4A8-218548193FD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F10B42"/>
    <w:pPr>
      <w:keepNext/>
      <w:keepLines/>
      <w:spacing w:before="240" w:after="0" w:line="240" w:lineRule="auto"/>
      <w:outlineLvl w:val="0"/>
    </w:pPr>
    <w:rPr>
      <w:rFonts w:asciiTheme="majorHAnsi" w:hAnsiTheme="majorHAnsi" w:eastAsiaTheme="majorEastAsia" w:cstheme="majorBidi"/>
      <w:color w:val="2F5496" w:themeColor="accent1" w:themeShade="BF"/>
      <w:sz w:val="32"/>
      <w:szCs w:val="32"/>
    </w:rPr>
  </w:style>
  <w:style w:type="paragraph" w:styleId="Titre2">
    <w:name w:val="heading 2"/>
    <w:basedOn w:val="Normal"/>
    <w:next w:val="Normal"/>
    <w:link w:val="Titre2Car"/>
    <w:uiPriority w:val="9"/>
    <w:unhideWhenUsed/>
    <w:qFormat/>
    <w:rsid w:val="00F10B42"/>
    <w:pPr>
      <w:keepNext/>
      <w:keepLines/>
      <w:spacing w:before="40" w:after="0" w:line="240" w:lineRule="auto"/>
      <w:outlineLvl w:val="1"/>
    </w:pPr>
    <w:rPr>
      <w:rFonts w:asciiTheme="majorHAnsi" w:hAnsiTheme="majorHAnsi" w:eastAsiaTheme="majorEastAsia" w:cstheme="majorBidi"/>
      <w:color w:val="2F5496" w:themeColor="accent1" w:themeShade="BF"/>
      <w:sz w:val="26"/>
      <w:szCs w:val="26"/>
    </w:rPr>
  </w:style>
  <w:style w:type="paragraph" w:styleId="Titre3">
    <w:name w:val="heading 3"/>
    <w:basedOn w:val="Normal"/>
    <w:next w:val="Normal"/>
    <w:link w:val="Titre3Car"/>
    <w:uiPriority w:val="9"/>
    <w:unhideWhenUsed/>
    <w:qFormat/>
    <w:rsid w:val="00F10B42"/>
    <w:pPr>
      <w:keepNext/>
      <w:keepLines/>
      <w:spacing w:before="40" w:after="0" w:line="240" w:lineRule="auto"/>
      <w:outlineLvl w:val="2"/>
    </w:pPr>
    <w:rPr>
      <w:rFonts w:asciiTheme="majorHAnsi" w:hAnsiTheme="majorHAnsi" w:eastAsiaTheme="majorEastAsia" w:cstheme="majorBidi"/>
      <w:color w:val="1F3763" w:themeColor="accent1" w:themeShade="7F"/>
      <w:sz w:val="24"/>
      <w:szCs w:val="24"/>
    </w:rPr>
  </w:style>
  <w:style w:type="paragraph" w:styleId="Titre4">
    <w:name w:val="heading 4"/>
    <w:basedOn w:val="Normal"/>
    <w:next w:val="Normal"/>
    <w:link w:val="Titre4Car"/>
    <w:uiPriority w:val="9"/>
    <w:unhideWhenUsed/>
    <w:qFormat/>
    <w:rsid w:val="00F10B42"/>
    <w:pPr>
      <w:keepNext/>
      <w:keepLines/>
      <w:spacing w:before="40" w:after="0" w:line="240" w:lineRule="auto"/>
      <w:outlineLvl w:val="3"/>
    </w:pPr>
    <w:rPr>
      <w:rFonts w:asciiTheme="majorHAnsi" w:hAnsiTheme="majorHAnsi" w:eastAsiaTheme="majorEastAsia" w:cstheme="majorBidi"/>
      <w:i/>
      <w:iCs/>
      <w:color w:val="2F5496" w:themeColor="accent1" w:themeShade="BF"/>
      <w:sz w:val="24"/>
      <w:szCs w:val="24"/>
    </w:rPr>
  </w:style>
  <w:style w:type="paragraph" w:styleId="Titre5">
    <w:name w:val="heading 5"/>
    <w:basedOn w:val="Normal"/>
    <w:next w:val="Normal"/>
    <w:link w:val="Titre5Car"/>
    <w:uiPriority w:val="9"/>
    <w:unhideWhenUsed/>
    <w:qFormat/>
    <w:rsid w:val="00F10B42"/>
    <w:pPr>
      <w:keepNext/>
      <w:keepLines/>
      <w:spacing w:before="40" w:after="0" w:line="240" w:lineRule="auto"/>
      <w:outlineLvl w:val="4"/>
    </w:pPr>
    <w:rPr>
      <w:rFonts w:asciiTheme="majorHAnsi" w:hAnsiTheme="majorHAnsi" w:eastAsiaTheme="majorEastAsia" w:cstheme="majorBidi"/>
      <w:color w:val="2F5496" w:themeColor="accent1" w:themeShade="BF"/>
      <w:sz w:val="24"/>
      <w:szCs w:val="24"/>
    </w:rPr>
  </w:style>
  <w:style w:type="paragraph" w:styleId="Titre6">
    <w:name w:val="heading 6"/>
    <w:basedOn w:val="Normal"/>
    <w:next w:val="Normal"/>
    <w:link w:val="Titre6Car"/>
    <w:uiPriority w:val="9"/>
    <w:semiHidden/>
    <w:unhideWhenUsed/>
    <w:qFormat/>
    <w:rsid w:val="00F10B42"/>
    <w:pPr>
      <w:keepNext/>
      <w:keepLines/>
      <w:spacing w:before="40" w:after="0" w:line="240" w:lineRule="auto"/>
      <w:outlineLvl w:val="5"/>
    </w:pPr>
    <w:rPr>
      <w:rFonts w:asciiTheme="majorHAnsi" w:hAnsiTheme="majorHAnsi" w:eastAsiaTheme="majorEastAsia" w:cstheme="majorBidi"/>
      <w:color w:val="1F3763" w:themeColor="accent1" w:themeShade="7F"/>
      <w:sz w:val="24"/>
      <w:szCs w:val="24"/>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F10B42"/>
    <w:rPr>
      <w:rFonts w:asciiTheme="majorHAnsi" w:hAnsiTheme="majorHAnsi" w:eastAsiaTheme="majorEastAsia" w:cstheme="majorBidi"/>
      <w:color w:val="2F5496" w:themeColor="accent1" w:themeShade="BF"/>
      <w:sz w:val="32"/>
      <w:szCs w:val="32"/>
    </w:rPr>
  </w:style>
  <w:style w:type="character" w:styleId="Titre2Car" w:customStyle="1">
    <w:name w:val="Titre 2 Car"/>
    <w:basedOn w:val="Policepardfaut"/>
    <w:link w:val="Titre2"/>
    <w:uiPriority w:val="9"/>
    <w:rsid w:val="00F10B42"/>
    <w:rPr>
      <w:rFonts w:asciiTheme="majorHAnsi" w:hAnsiTheme="majorHAnsi" w:eastAsiaTheme="majorEastAsia" w:cstheme="majorBidi"/>
      <w:color w:val="2F5496" w:themeColor="accent1" w:themeShade="BF"/>
      <w:sz w:val="26"/>
      <w:szCs w:val="26"/>
    </w:rPr>
  </w:style>
  <w:style w:type="character" w:styleId="Titre3Car" w:customStyle="1">
    <w:name w:val="Titre 3 Car"/>
    <w:basedOn w:val="Policepardfaut"/>
    <w:link w:val="Titre3"/>
    <w:uiPriority w:val="9"/>
    <w:rsid w:val="00F10B42"/>
    <w:rPr>
      <w:rFonts w:asciiTheme="majorHAnsi" w:hAnsiTheme="majorHAnsi" w:eastAsiaTheme="majorEastAsia" w:cstheme="majorBidi"/>
      <w:color w:val="1F3763" w:themeColor="accent1" w:themeShade="7F"/>
      <w:sz w:val="24"/>
      <w:szCs w:val="24"/>
    </w:rPr>
  </w:style>
  <w:style w:type="character" w:styleId="Titre4Car" w:customStyle="1">
    <w:name w:val="Titre 4 Car"/>
    <w:basedOn w:val="Policepardfaut"/>
    <w:link w:val="Titre4"/>
    <w:uiPriority w:val="9"/>
    <w:rsid w:val="00F10B42"/>
    <w:rPr>
      <w:rFonts w:asciiTheme="majorHAnsi" w:hAnsiTheme="majorHAnsi" w:eastAsiaTheme="majorEastAsia" w:cstheme="majorBidi"/>
      <w:i/>
      <w:iCs/>
      <w:color w:val="2F5496" w:themeColor="accent1" w:themeShade="BF"/>
      <w:sz w:val="24"/>
      <w:szCs w:val="24"/>
    </w:rPr>
  </w:style>
  <w:style w:type="character" w:styleId="Titre5Car" w:customStyle="1">
    <w:name w:val="Titre 5 Car"/>
    <w:basedOn w:val="Policepardfaut"/>
    <w:link w:val="Titre5"/>
    <w:uiPriority w:val="9"/>
    <w:rsid w:val="00F10B42"/>
    <w:rPr>
      <w:rFonts w:asciiTheme="majorHAnsi" w:hAnsiTheme="majorHAnsi" w:eastAsiaTheme="majorEastAsia" w:cstheme="majorBidi"/>
      <w:color w:val="2F5496" w:themeColor="accent1" w:themeShade="BF"/>
      <w:sz w:val="24"/>
      <w:szCs w:val="24"/>
    </w:rPr>
  </w:style>
  <w:style w:type="character" w:styleId="Titre6Car" w:customStyle="1">
    <w:name w:val="Titre 6 Car"/>
    <w:basedOn w:val="Policepardfaut"/>
    <w:link w:val="Titre6"/>
    <w:uiPriority w:val="9"/>
    <w:semiHidden/>
    <w:rsid w:val="00F10B42"/>
    <w:rPr>
      <w:rFonts w:asciiTheme="majorHAnsi" w:hAnsiTheme="majorHAnsi" w:eastAsiaTheme="majorEastAsia" w:cstheme="majorBidi"/>
      <w:color w:val="1F3763" w:themeColor="accent1" w:themeShade="7F"/>
      <w:sz w:val="24"/>
      <w:szCs w:val="24"/>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L"/>
    <w:basedOn w:val="Normal"/>
    <w:link w:val="ParagraphedelisteCar"/>
    <w:uiPriority w:val="34"/>
    <w:qFormat/>
    <w:rsid w:val="00F10B42"/>
    <w:pPr>
      <w:spacing w:after="0" w:line="240" w:lineRule="auto"/>
      <w:ind w:left="720"/>
      <w:contextualSpacing/>
    </w:pPr>
    <w:rPr>
      <w:rFonts w:ascii="Arial" w:hAnsi="Arial" w:cs="Arial"/>
      <w:sz w:val="24"/>
      <w:szCs w:val="24"/>
    </w:rPr>
  </w:style>
  <w:style w:type="character" w:styleId="ParagraphedelisteCar" w:customStyle="1">
    <w:name w:val="Paragraphe de liste Car"/>
    <w:aliases w:val="texte de base Car,Bullet point_CMN Car,normal Car,PADE_liste Car,bullet 1 Car,Puce focus Car,Contact Car,Listes Car,Normal bullet 2 Car,lp1 Car,1st level - Bullet List Paragraph Car,Lettre d'introduction Car,Bullet EY Car,L Car"/>
    <w:link w:val="Paragraphedeliste"/>
    <w:uiPriority w:val="34"/>
    <w:qFormat/>
    <w:locked/>
    <w:rsid w:val="00F10B42"/>
    <w:rPr>
      <w:rFonts w:ascii="Arial" w:hAnsi="Arial" w:cs="Arial"/>
      <w:sz w:val="24"/>
      <w:szCs w:val="24"/>
    </w:rPr>
  </w:style>
  <w:style w:type="character" w:styleId="Marquedecommentaire">
    <w:name w:val="annotation reference"/>
    <w:basedOn w:val="Policepardfaut"/>
    <w:uiPriority w:val="99"/>
    <w:semiHidden/>
    <w:unhideWhenUsed/>
    <w:rsid w:val="00F10B42"/>
    <w:rPr>
      <w:sz w:val="16"/>
      <w:szCs w:val="16"/>
    </w:rPr>
  </w:style>
  <w:style w:type="paragraph" w:styleId="Commentaire">
    <w:name w:val="annotation text"/>
    <w:basedOn w:val="Normal"/>
    <w:link w:val="CommentaireCar"/>
    <w:uiPriority w:val="99"/>
    <w:unhideWhenUsed/>
    <w:rsid w:val="00F10B42"/>
    <w:pPr>
      <w:spacing w:after="0" w:line="240" w:lineRule="auto"/>
    </w:pPr>
    <w:rPr>
      <w:rFonts w:ascii="Arial" w:hAnsi="Arial" w:cs="Arial"/>
      <w:sz w:val="20"/>
      <w:szCs w:val="20"/>
    </w:rPr>
  </w:style>
  <w:style w:type="character" w:styleId="CommentaireCar" w:customStyle="1">
    <w:name w:val="Commentaire Car"/>
    <w:basedOn w:val="Policepardfaut"/>
    <w:link w:val="Commentaire"/>
    <w:uiPriority w:val="99"/>
    <w:rsid w:val="00F10B42"/>
    <w:rPr>
      <w:rFonts w:ascii="Arial" w:hAnsi="Arial" w:cs="Arial"/>
      <w:sz w:val="20"/>
      <w:szCs w:val="20"/>
    </w:rPr>
  </w:style>
  <w:style w:type="paragraph" w:styleId="Objetducommentaire">
    <w:name w:val="annotation subject"/>
    <w:basedOn w:val="Commentaire"/>
    <w:next w:val="Commentaire"/>
    <w:link w:val="ObjetducommentaireCar"/>
    <w:uiPriority w:val="99"/>
    <w:semiHidden/>
    <w:unhideWhenUsed/>
    <w:rsid w:val="00F10B42"/>
    <w:rPr>
      <w:b/>
      <w:bCs/>
    </w:rPr>
  </w:style>
  <w:style w:type="character" w:styleId="ObjetducommentaireCar" w:customStyle="1">
    <w:name w:val="Objet du commentaire Car"/>
    <w:basedOn w:val="CommentaireCar"/>
    <w:link w:val="Objetducommentaire"/>
    <w:uiPriority w:val="99"/>
    <w:semiHidden/>
    <w:rsid w:val="00F10B42"/>
    <w:rPr>
      <w:rFonts w:ascii="Arial" w:hAnsi="Arial" w:cs="Arial"/>
      <w:b/>
      <w:bCs/>
      <w:sz w:val="20"/>
      <w:szCs w:val="20"/>
    </w:rPr>
  </w:style>
  <w:style w:type="paragraph" w:styleId="Textedebulles">
    <w:name w:val="Balloon Text"/>
    <w:basedOn w:val="Normal"/>
    <w:link w:val="TextedebullesCar"/>
    <w:uiPriority w:val="99"/>
    <w:semiHidden/>
    <w:unhideWhenUsed/>
    <w:rsid w:val="00F10B42"/>
    <w:pPr>
      <w:spacing w:after="0" w:line="240" w:lineRule="auto"/>
    </w:pPr>
    <w:rPr>
      <w:rFonts w:ascii="Tahoma" w:hAnsi="Tahoma" w:cs="Tahoma"/>
      <w:sz w:val="16"/>
      <w:szCs w:val="16"/>
    </w:rPr>
  </w:style>
  <w:style w:type="character" w:styleId="TextedebullesCar" w:customStyle="1">
    <w:name w:val="Texte de bulles Car"/>
    <w:basedOn w:val="Policepardfaut"/>
    <w:link w:val="Textedebulles"/>
    <w:uiPriority w:val="99"/>
    <w:semiHidden/>
    <w:rsid w:val="00F10B42"/>
    <w:rPr>
      <w:rFonts w:ascii="Tahoma" w:hAnsi="Tahoma" w:cs="Tahoma"/>
      <w:sz w:val="16"/>
      <w:szCs w:val="16"/>
    </w:rPr>
  </w:style>
  <w:style w:type="character" w:styleId="Lienhypertexte">
    <w:name w:val="Hyperlink"/>
    <w:basedOn w:val="Policepardfaut"/>
    <w:uiPriority w:val="99"/>
    <w:unhideWhenUsed/>
    <w:rsid w:val="00F10B42"/>
    <w:rPr>
      <w:color w:val="0563C1" w:themeColor="hyperlink"/>
      <w:u w:val="single"/>
    </w:rPr>
  </w:style>
  <w:style w:type="paragraph" w:styleId="FSE-Modedemploi" w:customStyle="1">
    <w:name w:val="FSE- Mode d'emploi"/>
    <w:basedOn w:val="Normal"/>
    <w:qFormat/>
    <w:rsid w:val="00F10B42"/>
    <w:pPr>
      <w:pBdr>
        <w:top w:val="single" w:color="1F497D" w:sz="18" w:space="6"/>
        <w:left w:val="single" w:color="1F497D" w:sz="18" w:space="6"/>
        <w:bottom w:val="single" w:color="1F497D" w:sz="18" w:space="6"/>
        <w:right w:val="single" w:color="1F497D" w:sz="18" w:space="6"/>
      </w:pBdr>
      <w:shd w:val="clear" w:color="auto" w:fill="C6D9F1"/>
      <w:spacing w:before="60" w:after="60" w:line="200" w:lineRule="exact"/>
      <w:jc w:val="both"/>
    </w:pPr>
    <w:rPr>
      <w:rFonts w:ascii="Franklin Gothic Book" w:hAnsi="Franklin Gothic Book" w:eastAsia="Calibri" w:cs="Times New Roman"/>
      <w:sz w:val="20"/>
    </w:rPr>
  </w:style>
  <w:style w:type="paragraph" w:styleId="Notedebasdepage">
    <w:name w:val="footnote text"/>
    <w:basedOn w:val="Normal"/>
    <w:link w:val="NotedebasdepageCar"/>
    <w:uiPriority w:val="99"/>
    <w:semiHidden/>
    <w:unhideWhenUsed/>
    <w:rsid w:val="00F10B42"/>
    <w:pPr>
      <w:spacing w:after="200" w:line="276" w:lineRule="auto"/>
    </w:pPr>
    <w:rPr>
      <w:rFonts w:ascii="Calibri" w:hAnsi="Calibri" w:eastAsia="Calibri" w:cs="Times New Roman"/>
      <w:sz w:val="20"/>
      <w:szCs w:val="20"/>
    </w:rPr>
  </w:style>
  <w:style w:type="character" w:styleId="NotedebasdepageCar" w:customStyle="1">
    <w:name w:val="Note de bas de page Car"/>
    <w:basedOn w:val="Policepardfaut"/>
    <w:link w:val="Notedebasdepage"/>
    <w:uiPriority w:val="99"/>
    <w:semiHidden/>
    <w:rsid w:val="00F10B42"/>
    <w:rPr>
      <w:rFonts w:ascii="Calibri" w:hAnsi="Calibri" w:eastAsia="Calibri" w:cs="Times New Roman"/>
      <w:sz w:val="20"/>
      <w:szCs w:val="20"/>
    </w:rPr>
  </w:style>
  <w:style w:type="character" w:styleId="Appelnotedebasdep">
    <w:name w:val="footnote reference"/>
    <w:uiPriority w:val="99"/>
    <w:unhideWhenUsed/>
    <w:rsid w:val="00F10B42"/>
    <w:rPr>
      <w:vertAlign w:val="superscript"/>
    </w:rPr>
  </w:style>
  <w:style w:type="character" w:styleId="A6" w:customStyle="1">
    <w:name w:val="A6"/>
    <w:uiPriority w:val="99"/>
    <w:rsid w:val="00F10B42"/>
    <w:rPr>
      <w:rFonts w:cs="PJXEE R+ Bliss"/>
      <w:color w:val="000000"/>
    </w:rPr>
  </w:style>
  <w:style w:type="character" w:styleId="Mentionnonrsolue">
    <w:name w:val="Unresolved Mention"/>
    <w:basedOn w:val="Policepardfaut"/>
    <w:uiPriority w:val="99"/>
    <w:unhideWhenUsed/>
    <w:rsid w:val="00F10B42"/>
    <w:rPr>
      <w:color w:val="605E5C"/>
      <w:shd w:val="clear" w:color="auto" w:fill="E1DFDD"/>
    </w:rPr>
  </w:style>
  <w:style w:type="paragraph" w:styleId="paragraph" w:customStyle="1">
    <w:name w:val="paragraph"/>
    <w:basedOn w:val="Normal"/>
    <w:rsid w:val="00F10B42"/>
    <w:pPr>
      <w:spacing w:before="100" w:beforeAutospacing="1" w:after="100" w:afterAutospacing="1" w:line="240" w:lineRule="auto"/>
    </w:pPr>
    <w:rPr>
      <w:rFonts w:ascii="Times New Roman" w:hAnsi="Times New Roman" w:eastAsia="Times New Roman" w:cs="Times New Roman"/>
      <w:sz w:val="24"/>
      <w:szCs w:val="24"/>
      <w:lang w:eastAsia="fr-FR"/>
    </w:rPr>
  </w:style>
  <w:style w:type="character" w:styleId="normaltextrun" w:customStyle="1">
    <w:name w:val="normaltextrun"/>
    <w:basedOn w:val="Policepardfaut"/>
    <w:rsid w:val="00F10B42"/>
  </w:style>
  <w:style w:type="character" w:styleId="eop" w:customStyle="1">
    <w:name w:val="eop"/>
    <w:basedOn w:val="Policepardfaut"/>
    <w:rsid w:val="00F10B42"/>
  </w:style>
  <w:style w:type="paragraph" w:styleId="Default" w:customStyle="1">
    <w:name w:val="Default"/>
    <w:rsid w:val="00F10B42"/>
    <w:pPr>
      <w:autoSpaceDE w:val="0"/>
      <w:autoSpaceDN w:val="0"/>
      <w:adjustRightInd w:val="0"/>
      <w:spacing w:after="0" w:line="240" w:lineRule="auto"/>
    </w:pPr>
    <w:rPr>
      <w:rFonts w:ascii="Franklin Gothic Book" w:hAnsi="Franklin Gothic Book" w:cs="Franklin Gothic Book"/>
      <w:color w:val="000000"/>
      <w:sz w:val="24"/>
      <w:szCs w:val="24"/>
    </w:rPr>
  </w:style>
  <w:style w:type="paragraph" w:styleId="Puces1" w:customStyle="1">
    <w:name w:val="Puces1"/>
    <w:basedOn w:val="Paragraphedeliste"/>
    <w:qFormat/>
    <w:rsid w:val="00F10B42"/>
    <w:pPr>
      <w:numPr>
        <w:ilvl w:val="1"/>
        <w:numId w:val="1"/>
      </w:numPr>
      <w:spacing w:before="60" w:after="60" w:line="300" w:lineRule="auto"/>
      <w:ind w:left="851"/>
      <w:contextualSpacing w:val="0"/>
      <w:jc w:val="both"/>
    </w:pPr>
    <w:rPr>
      <w:rFonts w:ascii="Calibri Light" w:hAnsi="Calibri Light" w:eastAsia="MS Mincho" w:cs="Times New Roman"/>
      <w:sz w:val="21"/>
      <w:szCs w:val="21"/>
      <w:lang w:eastAsia="fr-FR"/>
    </w:rPr>
  </w:style>
  <w:style w:type="table" w:styleId="Grilledutableau">
    <w:name w:val="Table Grid"/>
    <w:basedOn w:val="TableauNormal"/>
    <w:uiPriority w:val="39"/>
    <w:rsid w:val="00F10B42"/>
    <w:pPr>
      <w:spacing w:after="0" w:line="240" w:lineRule="auto"/>
    </w:pPr>
    <w:rPr>
      <w:rFonts w:ascii="Arial" w:hAnsi="Arial" w:cs="Arial"/>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tte">
    <w:name w:val="header"/>
    <w:basedOn w:val="Normal"/>
    <w:link w:val="En-tteCar"/>
    <w:uiPriority w:val="99"/>
    <w:unhideWhenUsed/>
    <w:rsid w:val="00F10B42"/>
    <w:pPr>
      <w:tabs>
        <w:tab w:val="center" w:pos="4536"/>
        <w:tab w:val="right" w:pos="9072"/>
      </w:tabs>
      <w:spacing w:after="0" w:line="240" w:lineRule="auto"/>
    </w:pPr>
    <w:rPr>
      <w:rFonts w:ascii="Arial" w:hAnsi="Arial" w:cs="Arial"/>
      <w:sz w:val="24"/>
      <w:szCs w:val="24"/>
    </w:rPr>
  </w:style>
  <w:style w:type="character" w:styleId="En-tteCar" w:customStyle="1">
    <w:name w:val="En-tête Car"/>
    <w:basedOn w:val="Policepardfaut"/>
    <w:link w:val="En-tte"/>
    <w:uiPriority w:val="99"/>
    <w:rsid w:val="00F10B42"/>
    <w:rPr>
      <w:rFonts w:ascii="Arial" w:hAnsi="Arial" w:cs="Arial"/>
      <w:sz w:val="24"/>
      <w:szCs w:val="24"/>
    </w:rPr>
  </w:style>
  <w:style w:type="paragraph" w:styleId="Pieddepage">
    <w:name w:val="footer"/>
    <w:basedOn w:val="Normal"/>
    <w:link w:val="PieddepageCar"/>
    <w:uiPriority w:val="99"/>
    <w:unhideWhenUsed/>
    <w:rsid w:val="00F10B42"/>
    <w:pPr>
      <w:tabs>
        <w:tab w:val="center" w:pos="4536"/>
        <w:tab w:val="right" w:pos="9072"/>
      </w:tabs>
      <w:spacing w:after="0" w:line="240" w:lineRule="auto"/>
    </w:pPr>
    <w:rPr>
      <w:rFonts w:ascii="Arial" w:hAnsi="Arial" w:cs="Arial"/>
      <w:sz w:val="24"/>
      <w:szCs w:val="24"/>
    </w:rPr>
  </w:style>
  <w:style w:type="character" w:styleId="PieddepageCar" w:customStyle="1">
    <w:name w:val="Pied de page Car"/>
    <w:basedOn w:val="Policepardfaut"/>
    <w:link w:val="Pieddepage"/>
    <w:uiPriority w:val="99"/>
    <w:rsid w:val="00F10B42"/>
    <w:rPr>
      <w:rFonts w:ascii="Arial" w:hAnsi="Arial" w:cs="Arial"/>
      <w:sz w:val="24"/>
      <w:szCs w:val="24"/>
    </w:rPr>
  </w:style>
  <w:style w:type="paragraph" w:styleId="Rvision">
    <w:name w:val="Revision"/>
    <w:hidden/>
    <w:uiPriority w:val="99"/>
    <w:semiHidden/>
    <w:rsid w:val="00F10B42"/>
    <w:pPr>
      <w:spacing w:after="0" w:line="240" w:lineRule="auto"/>
    </w:pPr>
    <w:rPr>
      <w:rFonts w:ascii="Arial" w:hAnsi="Arial" w:cs="Arial"/>
      <w:sz w:val="24"/>
      <w:szCs w:val="24"/>
    </w:rPr>
  </w:style>
  <w:style w:type="paragraph" w:styleId="Notedefin">
    <w:name w:val="endnote text"/>
    <w:basedOn w:val="Normal"/>
    <w:link w:val="NotedefinCar"/>
    <w:uiPriority w:val="99"/>
    <w:semiHidden/>
    <w:unhideWhenUsed/>
    <w:rsid w:val="00F10B42"/>
    <w:pPr>
      <w:spacing w:after="0" w:line="240" w:lineRule="auto"/>
    </w:pPr>
    <w:rPr>
      <w:rFonts w:ascii="Arial" w:hAnsi="Arial" w:cs="Arial"/>
      <w:sz w:val="20"/>
      <w:szCs w:val="20"/>
    </w:rPr>
  </w:style>
  <w:style w:type="character" w:styleId="NotedefinCar" w:customStyle="1">
    <w:name w:val="Note de fin Car"/>
    <w:basedOn w:val="Policepardfaut"/>
    <w:link w:val="Notedefin"/>
    <w:uiPriority w:val="99"/>
    <w:semiHidden/>
    <w:rsid w:val="00F10B42"/>
    <w:rPr>
      <w:rFonts w:ascii="Arial" w:hAnsi="Arial" w:cs="Arial"/>
      <w:sz w:val="20"/>
      <w:szCs w:val="20"/>
    </w:rPr>
  </w:style>
  <w:style w:type="character" w:styleId="Appeldenotedefin">
    <w:name w:val="endnote reference"/>
    <w:basedOn w:val="Policepardfaut"/>
    <w:uiPriority w:val="99"/>
    <w:semiHidden/>
    <w:unhideWhenUsed/>
    <w:rsid w:val="00F10B42"/>
    <w:rPr>
      <w:vertAlign w:val="superscript"/>
    </w:rPr>
  </w:style>
  <w:style w:type="paragraph" w:styleId="NormalWeb">
    <w:name w:val="Normal (Web)"/>
    <w:basedOn w:val="Normal"/>
    <w:uiPriority w:val="99"/>
    <w:unhideWhenUsed/>
    <w:rsid w:val="00F10B42"/>
    <w:pPr>
      <w:spacing w:before="100" w:beforeAutospacing="1" w:after="100" w:afterAutospacing="1" w:line="240" w:lineRule="auto"/>
    </w:pPr>
    <w:rPr>
      <w:rFonts w:ascii="Times New Roman" w:hAnsi="Times New Roman" w:eastAsia="Times New Roman" w:cs="Times New Roman"/>
      <w:sz w:val="24"/>
      <w:szCs w:val="24"/>
      <w:lang w:eastAsia="fr-FR"/>
    </w:rPr>
  </w:style>
  <w:style w:type="character" w:styleId="lev">
    <w:name w:val="Strong"/>
    <w:basedOn w:val="Policepardfaut"/>
    <w:uiPriority w:val="22"/>
    <w:qFormat/>
    <w:rsid w:val="00F10B42"/>
    <w:rPr>
      <w:b/>
      <w:bCs/>
    </w:rPr>
  </w:style>
  <w:style w:type="character" w:styleId="Lienhypertextesuivivisit">
    <w:name w:val="FollowedHyperlink"/>
    <w:basedOn w:val="Policepardfaut"/>
    <w:uiPriority w:val="99"/>
    <w:semiHidden/>
    <w:unhideWhenUsed/>
    <w:rsid w:val="00F10B42"/>
    <w:rPr>
      <w:color w:val="954F72" w:themeColor="followedHyperlink"/>
      <w:u w:val="single"/>
    </w:rPr>
  </w:style>
  <w:style w:type="paragraph" w:styleId="En-ttedetabledesmatires">
    <w:name w:val="TOC Heading"/>
    <w:basedOn w:val="Titre1"/>
    <w:next w:val="Normal"/>
    <w:uiPriority w:val="39"/>
    <w:unhideWhenUsed/>
    <w:qFormat/>
    <w:rsid w:val="00F10B42"/>
    <w:pPr>
      <w:spacing w:line="259" w:lineRule="auto"/>
      <w:outlineLvl w:val="9"/>
    </w:pPr>
    <w:rPr>
      <w:lang w:eastAsia="fr-FR"/>
    </w:rPr>
  </w:style>
  <w:style w:type="paragraph" w:styleId="TM1">
    <w:name w:val="toc 1"/>
    <w:basedOn w:val="Normal"/>
    <w:next w:val="Normal"/>
    <w:autoRedefine/>
    <w:uiPriority w:val="39"/>
    <w:unhideWhenUsed/>
    <w:rsid w:val="00F10B42"/>
    <w:pPr>
      <w:tabs>
        <w:tab w:val="right" w:leader="dot" w:pos="9062"/>
      </w:tabs>
      <w:spacing w:after="100" w:line="240" w:lineRule="auto"/>
    </w:pPr>
    <w:rPr>
      <w:rFonts w:ascii="Arial Black" w:hAnsi="Arial Black" w:cs="Arial"/>
      <w:noProof/>
      <w:sz w:val="24"/>
      <w:szCs w:val="24"/>
    </w:rPr>
  </w:style>
  <w:style w:type="paragraph" w:styleId="TM2">
    <w:name w:val="toc 2"/>
    <w:basedOn w:val="Normal"/>
    <w:next w:val="Normal"/>
    <w:autoRedefine/>
    <w:uiPriority w:val="39"/>
    <w:unhideWhenUsed/>
    <w:rsid w:val="00F10B42"/>
    <w:pPr>
      <w:spacing w:after="100" w:line="240" w:lineRule="auto"/>
      <w:ind w:left="240"/>
    </w:pPr>
    <w:rPr>
      <w:rFonts w:ascii="Arial" w:hAnsi="Arial" w:cs="Arial"/>
      <w:sz w:val="24"/>
      <w:szCs w:val="24"/>
    </w:rPr>
  </w:style>
  <w:style w:type="paragraph" w:styleId="TM3">
    <w:name w:val="toc 3"/>
    <w:basedOn w:val="Normal"/>
    <w:next w:val="Normal"/>
    <w:autoRedefine/>
    <w:uiPriority w:val="39"/>
    <w:unhideWhenUsed/>
    <w:rsid w:val="00F10B42"/>
    <w:pPr>
      <w:spacing w:after="100" w:line="240" w:lineRule="auto"/>
      <w:ind w:left="480"/>
    </w:pPr>
    <w:rPr>
      <w:rFonts w:ascii="Arial" w:hAnsi="Arial" w:cs="Arial"/>
      <w:sz w:val="24"/>
      <w:szCs w:val="24"/>
    </w:rPr>
  </w:style>
  <w:style w:type="paragraph" w:styleId="TM4">
    <w:name w:val="toc 4"/>
    <w:basedOn w:val="Normal"/>
    <w:next w:val="Normal"/>
    <w:autoRedefine/>
    <w:uiPriority w:val="39"/>
    <w:unhideWhenUsed/>
    <w:rsid w:val="00F10B42"/>
    <w:pPr>
      <w:tabs>
        <w:tab w:val="left" w:pos="1100"/>
        <w:tab w:val="right" w:leader="dot" w:pos="9062"/>
      </w:tabs>
      <w:spacing w:after="100" w:line="240" w:lineRule="auto"/>
      <w:ind w:left="720"/>
    </w:pPr>
    <w:rPr>
      <w:rFonts w:ascii="Arial" w:hAnsi="Arial" w:eastAsia="Calibri" w:cs="Arial"/>
      <w:bCs/>
      <w:noProof/>
    </w:rPr>
  </w:style>
  <w:style w:type="paragraph" w:styleId="TM5">
    <w:name w:val="toc 5"/>
    <w:basedOn w:val="Normal"/>
    <w:next w:val="Normal"/>
    <w:autoRedefine/>
    <w:uiPriority w:val="39"/>
    <w:unhideWhenUsed/>
    <w:rsid w:val="00F10B42"/>
    <w:pPr>
      <w:tabs>
        <w:tab w:val="left" w:pos="1320"/>
        <w:tab w:val="right" w:leader="dot" w:pos="9062"/>
      </w:tabs>
      <w:spacing w:after="100" w:line="240" w:lineRule="auto"/>
      <w:ind w:left="960"/>
    </w:pPr>
    <w:rPr>
      <w:rFonts w:ascii="Arial" w:hAnsi="Arial" w:cs="Arial"/>
      <w:bCs/>
      <w:i/>
      <w:iCs/>
      <w:noProof/>
      <w:sz w:val="20"/>
      <w:szCs w:val="20"/>
    </w:rPr>
  </w:style>
  <w:style w:type="paragraph" w:styleId="TM6">
    <w:name w:val="toc 6"/>
    <w:basedOn w:val="Normal"/>
    <w:next w:val="Normal"/>
    <w:autoRedefine/>
    <w:uiPriority w:val="39"/>
    <w:unhideWhenUsed/>
    <w:rsid w:val="00F10B42"/>
    <w:pPr>
      <w:spacing w:after="100"/>
      <w:ind w:left="1100"/>
    </w:pPr>
    <w:rPr>
      <w:rFonts w:eastAsiaTheme="minorEastAsia"/>
      <w:lang w:eastAsia="fr-FR"/>
    </w:rPr>
  </w:style>
  <w:style w:type="paragraph" w:styleId="TM7">
    <w:name w:val="toc 7"/>
    <w:basedOn w:val="Normal"/>
    <w:next w:val="Normal"/>
    <w:autoRedefine/>
    <w:uiPriority w:val="39"/>
    <w:unhideWhenUsed/>
    <w:rsid w:val="00F10B42"/>
    <w:pPr>
      <w:spacing w:after="100"/>
      <w:ind w:left="1320"/>
    </w:pPr>
    <w:rPr>
      <w:rFonts w:eastAsiaTheme="minorEastAsia"/>
      <w:lang w:eastAsia="fr-FR"/>
    </w:rPr>
  </w:style>
  <w:style w:type="paragraph" w:styleId="TM8">
    <w:name w:val="toc 8"/>
    <w:basedOn w:val="Normal"/>
    <w:next w:val="Normal"/>
    <w:autoRedefine/>
    <w:uiPriority w:val="39"/>
    <w:unhideWhenUsed/>
    <w:rsid w:val="00F10B42"/>
    <w:pPr>
      <w:spacing w:after="100"/>
      <w:ind w:left="1540"/>
    </w:pPr>
    <w:rPr>
      <w:rFonts w:eastAsiaTheme="minorEastAsia"/>
      <w:lang w:eastAsia="fr-FR"/>
    </w:rPr>
  </w:style>
  <w:style w:type="paragraph" w:styleId="TM9">
    <w:name w:val="toc 9"/>
    <w:basedOn w:val="Normal"/>
    <w:next w:val="Normal"/>
    <w:autoRedefine/>
    <w:uiPriority w:val="39"/>
    <w:unhideWhenUsed/>
    <w:rsid w:val="00F10B42"/>
    <w:pPr>
      <w:spacing w:after="100"/>
      <w:ind w:left="1760"/>
    </w:pPr>
    <w:rPr>
      <w:rFonts w:eastAsiaTheme="minorEastAsia"/>
      <w:lang w:eastAsia="fr-FR"/>
    </w:rPr>
  </w:style>
  <w:style w:type="paragraph" w:styleId="Sansinterligne">
    <w:name w:val="No Spacing"/>
    <w:uiPriority w:val="1"/>
    <w:qFormat/>
    <w:rsid w:val="00F10B42"/>
    <w:pPr>
      <w:spacing w:after="0" w:line="240" w:lineRule="auto"/>
    </w:pPr>
    <w:rPr>
      <w:rFonts w:ascii="Arial" w:hAnsi="Arial" w:cs="Arial"/>
      <w:sz w:val="24"/>
      <w:szCs w:val="24"/>
    </w:rPr>
  </w:style>
  <w:style w:type="table" w:styleId="Listeclaire-Accent3">
    <w:name w:val="Light List Accent 3"/>
    <w:basedOn w:val="TableauNormal"/>
    <w:uiPriority w:val="61"/>
    <w:rsid w:val="00F10B42"/>
    <w:pPr>
      <w:spacing w:after="0" w:line="240" w:lineRule="auto"/>
    </w:pPr>
    <w:rPr>
      <w:rFonts w:eastAsiaTheme="minorEastAsia"/>
      <w:lang w:eastAsia="fr-FR"/>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paragraph" w:styleId="FSE-En-tte" w:customStyle="1">
    <w:name w:val="FSE-En-tête"/>
    <w:basedOn w:val="En-tte"/>
    <w:autoRedefine/>
    <w:qFormat/>
    <w:rsid w:val="00F10B42"/>
    <w:pPr>
      <w:pBdr>
        <w:bottom w:val="single" w:color="595959" w:sz="8" w:space="4"/>
      </w:pBdr>
      <w:spacing w:after="120"/>
      <w:jc w:val="both"/>
    </w:pPr>
    <w:rPr>
      <w:rFonts w:ascii="Gulim" w:hAnsi="Gulim" w:eastAsia="Calibri" w:cs="Times New Roman"/>
      <w:color w:val="943634"/>
      <w:sz w:val="20"/>
      <w:szCs w:val="22"/>
    </w:rPr>
  </w:style>
  <w:style w:type="paragraph" w:styleId="FSE-Sous-titresniv2Fiches" w:customStyle="1">
    <w:name w:val="FSE-Sous-titres niv2 Fiches"/>
    <w:basedOn w:val="Paragraphedeliste"/>
    <w:qFormat/>
    <w:rsid w:val="00F10B42"/>
    <w:pPr>
      <w:spacing w:before="360" w:after="240"/>
      <w:ind w:left="0"/>
      <w:jc w:val="both"/>
    </w:pPr>
    <w:rPr>
      <w:rFonts w:ascii="Franklin Gothic Book" w:hAnsi="Franklin Gothic Book" w:eastAsia="Calibri" w:cs="Times New Roman"/>
      <w:b/>
      <w:i/>
      <w:color w:val="0070C0"/>
      <w:sz w:val="32"/>
      <w:szCs w:val="28"/>
    </w:rPr>
  </w:style>
  <w:style w:type="paragraph" w:styleId="FSE-Normal" w:customStyle="1">
    <w:name w:val="FSE-Normal"/>
    <w:basedOn w:val="Normal"/>
    <w:link w:val="FSE-NormalCar"/>
    <w:qFormat/>
    <w:rsid w:val="00F10B42"/>
    <w:pPr>
      <w:shd w:val="clear" w:color="auto" w:fill="FFFFFF"/>
      <w:spacing w:before="60" w:after="60" w:line="240" w:lineRule="auto"/>
      <w:jc w:val="both"/>
    </w:pPr>
    <w:rPr>
      <w:rFonts w:ascii="Verdana" w:hAnsi="Verdana" w:eastAsia="Calibri" w:cs="Times New Roman"/>
      <w:color w:val="404040"/>
      <w:sz w:val="16"/>
    </w:rPr>
  </w:style>
  <w:style w:type="paragraph" w:styleId="FSE-Fichelistedroitetableau" w:customStyle="1">
    <w:name w:val="FSE-Fiche liste droite tableau"/>
    <w:basedOn w:val="Paragraphedeliste"/>
    <w:qFormat/>
    <w:rsid w:val="00F10B42"/>
    <w:pPr>
      <w:numPr>
        <w:numId w:val="7"/>
      </w:numPr>
      <w:tabs>
        <w:tab w:val="num" w:pos="360"/>
      </w:tabs>
      <w:spacing w:before="120" w:after="120"/>
      <w:ind w:firstLine="0"/>
      <w:contextualSpacing w:val="0"/>
      <w:jc w:val="both"/>
    </w:pPr>
    <w:rPr>
      <w:rFonts w:ascii="Verdana" w:hAnsi="Verdana" w:eastAsia="Calibri" w:cs="Calibri"/>
      <w:color w:val="595959"/>
      <w:sz w:val="16"/>
      <w:szCs w:val="20"/>
    </w:rPr>
  </w:style>
  <w:style w:type="paragraph" w:styleId="FSE-Titretableaugauche" w:customStyle="1">
    <w:name w:val="FSE-Titre tableau gauche"/>
    <w:basedOn w:val="Normal"/>
    <w:qFormat/>
    <w:rsid w:val="00F10B42"/>
    <w:pPr>
      <w:spacing w:before="120" w:after="120" w:line="240" w:lineRule="auto"/>
      <w:jc w:val="center"/>
    </w:pPr>
    <w:rPr>
      <w:rFonts w:ascii="Verdana" w:hAnsi="Verdana" w:eastAsia="Times New Roman" w:cs="Times New Roman"/>
      <w:b/>
      <w:bCs/>
      <w:i/>
      <w:iCs/>
      <w:color w:val="595959"/>
      <w:sz w:val="16"/>
      <w:szCs w:val="20"/>
    </w:rPr>
  </w:style>
  <w:style w:type="paragraph" w:styleId="Textesansencadr" w:customStyle="1">
    <w:name w:val="Texte sans encadré"/>
    <w:basedOn w:val="Normal"/>
    <w:link w:val="TextesansencadrCar"/>
    <w:qFormat/>
    <w:rsid w:val="00F10B42"/>
    <w:pPr>
      <w:shd w:val="clear" w:color="auto" w:fill="FFFFFF"/>
      <w:spacing w:before="60" w:after="360" w:line="240" w:lineRule="auto"/>
      <w:jc w:val="both"/>
    </w:pPr>
    <w:rPr>
      <w:rFonts w:ascii="Franklin Gothic Book" w:hAnsi="Franklin Gothic Book" w:eastAsia="Calibri" w:cs="Times New Roman"/>
      <w:color w:val="404040"/>
      <w:sz w:val="18"/>
      <w:szCs w:val="16"/>
    </w:rPr>
  </w:style>
  <w:style w:type="paragraph" w:styleId="texteavecbulletpoint" w:customStyle="1">
    <w:name w:val="texte avec bulletpoint"/>
    <w:basedOn w:val="FSE-Normal"/>
    <w:link w:val="texteavecbulletpointCar"/>
    <w:qFormat/>
    <w:rsid w:val="00F10B42"/>
    <w:pPr>
      <w:numPr>
        <w:numId w:val="8"/>
      </w:numPr>
    </w:pPr>
    <w:rPr>
      <w:rFonts w:ascii="Franklin Gothic Book" w:hAnsi="Franklin Gothic Book"/>
      <w:sz w:val="20"/>
    </w:rPr>
  </w:style>
  <w:style w:type="character" w:styleId="TextesansencadrCar" w:customStyle="1">
    <w:name w:val="Texte sans encadré Car"/>
    <w:link w:val="Textesansencadr"/>
    <w:rsid w:val="00F10B42"/>
    <w:rPr>
      <w:rFonts w:ascii="Franklin Gothic Book" w:hAnsi="Franklin Gothic Book" w:eastAsia="Calibri" w:cs="Times New Roman"/>
      <w:color w:val="404040"/>
      <w:sz w:val="18"/>
      <w:szCs w:val="16"/>
      <w:shd w:val="clear" w:color="auto" w:fill="FFFFFF"/>
    </w:rPr>
  </w:style>
  <w:style w:type="paragraph" w:styleId="Titre1police12" w:customStyle="1">
    <w:name w:val="Titre 1 police 12"/>
    <w:basedOn w:val="Textesansencadr"/>
    <w:link w:val="Titre1police12Car"/>
    <w:qFormat/>
    <w:rsid w:val="00F10B42"/>
    <w:pPr>
      <w:numPr>
        <w:numId w:val="9"/>
      </w:numPr>
    </w:pPr>
    <w:rPr>
      <w:sz w:val="24"/>
    </w:rPr>
  </w:style>
  <w:style w:type="character" w:styleId="FSE-NormalCar" w:customStyle="1">
    <w:name w:val="FSE-Normal Car"/>
    <w:link w:val="FSE-Normal"/>
    <w:rsid w:val="00F10B42"/>
    <w:rPr>
      <w:rFonts w:ascii="Verdana" w:hAnsi="Verdana" w:eastAsia="Calibri" w:cs="Times New Roman"/>
      <w:color w:val="404040"/>
      <w:sz w:val="16"/>
      <w:shd w:val="clear" w:color="auto" w:fill="FFFFFF"/>
    </w:rPr>
  </w:style>
  <w:style w:type="character" w:styleId="texteavecbulletpointCar" w:customStyle="1">
    <w:name w:val="texte avec bulletpoint Car"/>
    <w:link w:val="texteavecbulletpoint"/>
    <w:rsid w:val="00F10B42"/>
    <w:rPr>
      <w:rFonts w:ascii="Franklin Gothic Book" w:hAnsi="Franklin Gothic Book" w:eastAsia="Calibri" w:cs="Times New Roman"/>
      <w:color w:val="404040"/>
      <w:sz w:val="20"/>
      <w:shd w:val="clear" w:color="auto" w:fill="FFFFFF"/>
    </w:rPr>
  </w:style>
  <w:style w:type="paragraph" w:styleId="Titre2police11" w:customStyle="1">
    <w:name w:val="Titre 2 police 11"/>
    <w:basedOn w:val="Textesansencadr"/>
    <w:link w:val="Titre2police11Car"/>
    <w:qFormat/>
    <w:rsid w:val="00F10B42"/>
    <w:pPr>
      <w:numPr>
        <w:numId w:val="10"/>
      </w:numPr>
    </w:pPr>
    <w:rPr>
      <w:sz w:val="22"/>
    </w:rPr>
  </w:style>
  <w:style w:type="character" w:styleId="Titre1police12Car" w:customStyle="1">
    <w:name w:val="Titre 1 police 12 Car"/>
    <w:link w:val="Titre1police12"/>
    <w:rsid w:val="00F10B42"/>
    <w:rPr>
      <w:rFonts w:ascii="Franklin Gothic Book" w:hAnsi="Franklin Gothic Book" w:eastAsia="Calibri" w:cs="Times New Roman"/>
      <w:color w:val="404040"/>
      <w:sz w:val="24"/>
      <w:szCs w:val="16"/>
      <w:shd w:val="clear" w:color="auto" w:fill="FFFFFF"/>
    </w:rPr>
  </w:style>
  <w:style w:type="paragraph" w:styleId="Titre3police10" w:customStyle="1">
    <w:name w:val="Titre 3 police 10"/>
    <w:basedOn w:val="Textesansencadr"/>
    <w:link w:val="Titre3police10Car"/>
    <w:qFormat/>
    <w:rsid w:val="00F10B42"/>
    <w:pPr>
      <w:numPr>
        <w:numId w:val="11"/>
      </w:numPr>
    </w:pPr>
    <w:rPr>
      <w:sz w:val="20"/>
    </w:rPr>
  </w:style>
  <w:style w:type="character" w:styleId="Titre2police11Car" w:customStyle="1">
    <w:name w:val="Titre 2 police 11 Car"/>
    <w:link w:val="Titre2police11"/>
    <w:rsid w:val="00F10B42"/>
    <w:rPr>
      <w:rFonts w:ascii="Franklin Gothic Book" w:hAnsi="Franklin Gothic Book" w:eastAsia="Calibri" w:cs="Times New Roman"/>
      <w:color w:val="404040"/>
      <w:szCs w:val="16"/>
      <w:shd w:val="clear" w:color="auto" w:fill="FFFFFF"/>
    </w:rPr>
  </w:style>
  <w:style w:type="paragraph" w:styleId="Titre4police9" w:customStyle="1">
    <w:name w:val="Titre 4 police 9"/>
    <w:basedOn w:val="Textesansencadr"/>
    <w:link w:val="Titre4police9Car"/>
    <w:qFormat/>
    <w:rsid w:val="00F10B42"/>
    <w:pPr>
      <w:numPr>
        <w:numId w:val="12"/>
      </w:numPr>
    </w:pPr>
  </w:style>
  <w:style w:type="character" w:styleId="Titre3police10Car" w:customStyle="1">
    <w:name w:val="Titre 3 police 10 Car"/>
    <w:basedOn w:val="TextesansencadrCar"/>
    <w:link w:val="Titre3police10"/>
    <w:rsid w:val="00F10B42"/>
    <w:rPr>
      <w:rFonts w:ascii="Franklin Gothic Book" w:hAnsi="Franklin Gothic Book" w:eastAsia="Calibri" w:cs="Times New Roman"/>
      <w:color w:val="404040"/>
      <w:sz w:val="20"/>
      <w:szCs w:val="16"/>
      <w:shd w:val="clear" w:color="auto" w:fill="FFFFFF"/>
    </w:rPr>
  </w:style>
  <w:style w:type="paragraph" w:styleId="Style1" w:customStyle="1">
    <w:name w:val="Style1"/>
    <w:basedOn w:val="Titre2"/>
    <w:link w:val="Style1Car"/>
    <w:qFormat/>
    <w:rsid w:val="00F10B42"/>
    <w:pPr>
      <w:pBdr>
        <w:top w:val="single" w:color="002060" w:sz="24" w:space="1"/>
        <w:left w:val="single" w:color="002060" w:sz="24" w:space="4"/>
        <w:bottom w:val="single" w:color="002060" w:sz="24" w:space="1"/>
        <w:right w:val="single" w:color="002060" w:sz="24" w:space="4"/>
      </w:pBdr>
      <w:shd w:val="clear" w:color="auto" w:fill="00B0F0"/>
      <w:tabs>
        <w:tab w:val="left" w:pos="1701"/>
        <w:tab w:val="center" w:pos="4536"/>
        <w:tab w:val="right" w:pos="9072"/>
      </w:tabs>
      <w:spacing w:before="0"/>
      <w:jc w:val="center"/>
    </w:pPr>
    <w:rPr>
      <w:rFonts w:ascii="Century Gothic" w:hAnsi="Century Gothic" w:eastAsia="Times New Roman" w:cs="Times New Roman"/>
      <w:b/>
      <w:bCs/>
      <w:i/>
      <w:caps/>
      <w:color w:val="FFFFFF"/>
      <w:sz w:val="40"/>
    </w:rPr>
  </w:style>
  <w:style w:type="character" w:styleId="Titre4police9Car" w:customStyle="1">
    <w:name w:val="Titre 4 police 9 Car"/>
    <w:basedOn w:val="TextesansencadrCar"/>
    <w:link w:val="Titre4police9"/>
    <w:rsid w:val="00F10B42"/>
    <w:rPr>
      <w:rFonts w:ascii="Franklin Gothic Book" w:hAnsi="Franklin Gothic Book" w:eastAsia="Calibri" w:cs="Times New Roman"/>
      <w:color w:val="404040"/>
      <w:sz w:val="18"/>
      <w:szCs w:val="16"/>
      <w:shd w:val="clear" w:color="auto" w:fill="FFFFFF"/>
    </w:rPr>
  </w:style>
  <w:style w:type="character" w:styleId="Style1Car" w:customStyle="1">
    <w:name w:val="Style1 Car"/>
    <w:link w:val="Style1"/>
    <w:rsid w:val="00F10B42"/>
    <w:rPr>
      <w:rFonts w:ascii="Century Gothic" w:hAnsi="Century Gothic" w:eastAsia="Times New Roman" w:cs="Times New Roman"/>
      <w:b/>
      <w:bCs/>
      <w:i/>
      <w:caps/>
      <w:color w:val="FFFFFF"/>
      <w:sz w:val="40"/>
      <w:szCs w:val="26"/>
      <w:shd w:val="clear" w:color="auto" w:fill="00B0F0"/>
    </w:rPr>
  </w:style>
  <w:style w:type="paragraph" w:styleId="FSE-Fichelistegauchetableau" w:customStyle="1">
    <w:name w:val="FSE-Fiche liste gauche tableau"/>
    <w:basedOn w:val="Paragraphedeliste"/>
    <w:qFormat/>
    <w:rsid w:val="00F10B42"/>
    <w:pPr>
      <w:spacing w:before="120" w:after="120"/>
      <w:ind w:left="357" w:hanging="357"/>
      <w:contextualSpacing w:val="0"/>
      <w:jc w:val="both"/>
    </w:pPr>
    <w:rPr>
      <w:rFonts w:ascii="Verdana" w:hAnsi="Verdana" w:eastAsia="Calibri" w:cs="Times New Roman"/>
      <w:color w:val="595959"/>
      <w:sz w:val="16"/>
      <w:szCs w:val="20"/>
    </w:rPr>
  </w:style>
  <w:style w:type="character" w:styleId="Textedelespacerserv">
    <w:name w:val="Placeholder Text"/>
    <w:basedOn w:val="Policepardfaut"/>
    <w:uiPriority w:val="99"/>
    <w:semiHidden/>
    <w:rsid w:val="00F10B42"/>
    <w:rPr>
      <w:color w:val="808080"/>
    </w:rPr>
  </w:style>
  <w:style w:type="paragraph" w:styleId="Standard" w:customStyle="1">
    <w:name w:val="Standard"/>
    <w:rsid w:val="00F10B42"/>
    <w:pPr>
      <w:tabs>
        <w:tab w:val="left" w:pos="708"/>
      </w:tabs>
      <w:suppressAutoHyphens/>
      <w:spacing w:after="0" w:line="240" w:lineRule="auto"/>
    </w:pPr>
    <w:rPr>
      <w:rFonts w:ascii="Times New Roman" w:hAnsi="Times New Roman" w:eastAsia="Times New Roman" w:cs="Times New Roman"/>
      <w:sz w:val="24"/>
      <w:szCs w:val="24"/>
      <w:lang w:eastAsia="fr-FR"/>
    </w:rPr>
  </w:style>
  <w:style w:type="table" w:styleId="TableauListe4-Accentuation21" w:customStyle="1">
    <w:name w:val="Tableau Liste 4 - Accentuation 21"/>
    <w:basedOn w:val="TableauNormal"/>
    <w:next w:val="TableauListe4-Accentuation2"/>
    <w:uiPriority w:val="49"/>
    <w:rsid w:val="00F10B42"/>
    <w:pPr>
      <w:spacing w:after="0" w:line="240" w:lineRule="auto"/>
    </w:pPr>
    <w:rPr>
      <w:rFonts w:ascii="Arial" w:hAnsi="Arial" w:eastAsia="Calibri" w:cs="Arial"/>
      <w:sz w:val="24"/>
      <w:szCs w:val="24"/>
    </w:rPr>
    <w:tblPr>
      <w:tblStyleRowBandSize w:val="1"/>
      <w:tblStyleColBandSize w:val="1"/>
      <w:tblBorders>
        <w:top w:val="single" w:color="F4B083" w:sz="4" w:space="0"/>
        <w:left w:val="single" w:color="F4B083" w:sz="4" w:space="0"/>
        <w:bottom w:val="single" w:color="F4B083" w:sz="4" w:space="0"/>
        <w:right w:val="single" w:color="F4B083" w:sz="4" w:space="0"/>
        <w:insideH w:val="single" w:color="F4B083" w:sz="4" w:space="0"/>
      </w:tblBorders>
    </w:tblPr>
    <w:tblStylePr w:type="firstRow">
      <w:rPr>
        <w:b/>
        <w:bCs/>
        <w:color w:val="FFFFFF"/>
      </w:rPr>
      <w:tblPr/>
      <w:tcPr>
        <w:tcBorders>
          <w:top w:val="single" w:color="ED7D31" w:sz="4" w:space="0"/>
          <w:left w:val="single" w:color="ED7D31" w:sz="4" w:space="0"/>
          <w:bottom w:val="single" w:color="ED7D31" w:sz="4" w:space="0"/>
          <w:right w:val="single" w:color="ED7D31" w:sz="4" w:space="0"/>
          <w:insideH w:val="nil"/>
        </w:tcBorders>
        <w:shd w:val="clear" w:color="auto" w:fill="ED7D31"/>
      </w:tcPr>
    </w:tblStylePr>
    <w:tblStylePr w:type="lastRow">
      <w:rPr>
        <w:b/>
        <w:bCs/>
      </w:rPr>
      <w:tblPr/>
      <w:tcPr>
        <w:tcBorders>
          <w:top w:val="double" w:color="F4B083" w:sz="4" w:space="0"/>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eauGrille4-Accentuation21" w:customStyle="1">
    <w:name w:val="Tableau Grille 4 - Accentuation 21"/>
    <w:basedOn w:val="TableauNormal"/>
    <w:next w:val="TableauGrille4-Accentuation2"/>
    <w:uiPriority w:val="49"/>
    <w:rsid w:val="00F10B42"/>
    <w:pPr>
      <w:spacing w:after="0" w:line="240" w:lineRule="auto"/>
    </w:pPr>
    <w:rPr>
      <w:rFonts w:ascii="Arial" w:hAnsi="Arial" w:eastAsia="Calibri" w:cs="Arial"/>
      <w:sz w:val="24"/>
      <w:szCs w:val="24"/>
    </w:rPr>
    <w:tblPr>
      <w:tblStyleRowBandSize w:val="1"/>
      <w:tblStyleColBandSize w:val="1"/>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color w:val="FFFFFF"/>
      </w:rPr>
      <w:tblPr/>
      <w:tcPr>
        <w:tcBorders>
          <w:top w:val="single" w:color="ED7D31" w:sz="4" w:space="0"/>
          <w:left w:val="single" w:color="ED7D31" w:sz="4" w:space="0"/>
          <w:bottom w:val="single" w:color="ED7D31" w:sz="4" w:space="0"/>
          <w:right w:val="single" w:color="ED7D31" w:sz="4" w:space="0"/>
          <w:insideH w:val="nil"/>
          <w:insideV w:val="nil"/>
        </w:tcBorders>
        <w:shd w:val="clear" w:color="auto" w:fill="ED7D31"/>
      </w:tcPr>
    </w:tblStylePr>
    <w:tblStylePr w:type="lastRow">
      <w:rPr>
        <w:b/>
        <w:bCs/>
      </w:rPr>
      <w:tblPr/>
      <w:tcPr>
        <w:tcBorders>
          <w:top w:val="double" w:color="ED7D31" w:sz="4" w:space="0"/>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eauListe4-Accentuation2">
    <w:name w:val="List Table 4 Accent 2"/>
    <w:basedOn w:val="TableauNormal"/>
    <w:uiPriority w:val="49"/>
    <w:rsid w:val="00F10B42"/>
    <w:pPr>
      <w:spacing w:after="0" w:line="240" w:lineRule="auto"/>
    </w:pPr>
    <w:rPr>
      <w:rFonts w:ascii="Calibri" w:hAnsi="Calibri" w:eastAsia="Calibri" w:cs="Times New Roman"/>
      <w:sz w:val="20"/>
      <w:szCs w:val="20"/>
      <w:lang w:eastAsia="fr-FR"/>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2">
    <w:name w:val="Grid Table 4 Accent 2"/>
    <w:basedOn w:val="TableauNormal"/>
    <w:uiPriority w:val="49"/>
    <w:rsid w:val="00F10B42"/>
    <w:pPr>
      <w:spacing w:after="0" w:line="240" w:lineRule="auto"/>
    </w:pPr>
    <w:rPr>
      <w:rFonts w:ascii="Calibri" w:hAnsi="Calibri" w:eastAsia="Calibri" w:cs="Times New Roman"/>
      <w:sz w:val="20"/>
      <w:szCs w:val="20"/>
      <w:lang w:eastAsia="fr-FR"/>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5Fonc-Accentuation2">
    <w:name w:val="Grid Table 5 Dark Accent 2"/>
    <w:basedOn w:val="TableauNormal"/>
    <w:uiPriority w:val="50"/>
    <w:rsid w:val="00F10B42"/>
    <w:pPr>
      <w:spacing w:after="0" w:line="240" w:lineRule="auto"/>
    </w:pPr>
    <w:rPr>
      <w:rFonts w:ascii="Calibri" w:hAnsi="Calibri" w:eastAsia="Calibri" w:cs="Times New Roman"/>
      <w:sz w:val="20"/>
      <w:szCs w:val="20"/>
      <w:lang w:eastAsia="fr-FR"/>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styleId="Accentuation">
    <w:name w:val="Emphasis"/>
    <w:basedOn w:val="Policepardfaut"/>
    <w:uiPriority w:val="20"/>
    <w:qFormat/>
    <w:rsid w:val="00F10B42"/>
    <w:rPr>
      <w:i/>
      <w:iCs/>
    </w:rPr>
  </w:style>
  <w:style w:type="character" w:styleId="Mention">
    <w:name w:val="Mention"/>
    <w:basedOn w:val="Policepardfaut"/>
    <w:uiPriority w:val="99"/>
    <w:unhideWhenUsed/>
    <w:rsid w:val="00F10B42"/>
    <w:rPr>
      <w:color w:val="2B579A"/>
      <w:shd w:val="clear" w:color="auto" w:fill="E6E6E6"/>
    </w:rPr>
  </w:style>
  <w:style w:type="character" w:styleId="sstooltip" w:customStyle="1">
    <w:name w:val="sstooltip"/>
    <w:basedOn w:val="Policepardfaut"/>
    <w:rsid w:val="00F10B42"/>
  </w:style>
  <w:style w:type="character" w:styleId="Policepardfaut1" w:customStyle="1">
    <w:name w:val="Police par défaut1"/>
    <w:rsid w:val="00F10B42"/>
  </w:style>
  <w:style w:type="paragraph" w:styleId="Normal1" w:customStyle="1">
    <w:name w:val="Normal1"/>
    <w:rsid w:val="00F10B42"/>
    <w:pPr>
      <w:suppressAutoHyphens/>
      <w:spacing w:after="0" w:line="100" w:lineRule="atLeast"/>
    </w:pPr>
    <w:rPr>
      <w:rFonts w:ascii="Arial" w:hAnsi="Arial" w:eastAsia="Times New Roman" w:cs="Times New Roman"/>
      <w:sz w:val="24"/>
      <w:szCs w:val="20"/>
      <w:lang w:eastAsia="fr-FR"/>
    </w:rPr>
  </w:style>
  <w:style w:type="paragraph" w:styleId="Texteinterieur" w:customStyle="1">
    <w:name w:val="Texte interieur"/>
    <w:basedOn w:val="Normal"/>
    <w:link w:val="TexteinterieurCar"/>
    <w:qFormat/>
    <w:rsid w:val="00F10B42"/>
    <w:pPr>
      <w:spacing w:after="0" w:line="240" w:lineRule="auto"/>
    </w:pPr>
    <w:rPr>
      <w:rFonts w:ascii="Arial" w:hAnsi="Arial" w:cs="Arial"/>
    </w:rPr>
  </w:style>
  <w:style w:type="character" w:styleId="TexteinterieurCar" w:customStyle="1">
    <w:name w:val="Texte interieur Car"/>
    <w:basedOn w:val="Policepardfaut"/>
    <w:link w:val="Texteinterieur"/>
    <w:rsid w:val="00F10B42"/>
    <w:rPr>
      <w:rFonts w:ascii="Arial" w:hAnsi="Arial" w:cs="Arial"/>
    </w:rPr>
  </w:style>
  <w:style w:type="paragraph" w:styleId="CM1" w:customStyle="1">
    <w:name w:val="CM1"/>
    <w:basedOn w:val="Default"/>
    <w:next w:val="Default"/>
    <w:uiPriority w:val="99"/>
    <w:rsid w:val="00F10B42"/>
    <w:rPr>
      <w:rFonts w:ascii="EU Albertina" w:hAnsi="EU Albertina" w:eastAsia="Calibri" w:cs="Times New Roman"/>
      <w:color w:val="auto"/>
      <w:lang w:eastAsia="fr-FR"/>
    </w:rPr>
  </w:style>
  <w:style w:type="paragraph" w:styleId="CM3" w:customStyle="1">
    <w:name w:val="CM3"/>
    <w:basedOn w:val="Default"/>
    <w:next w:val="Default"/>
    <w:uiPriority w:val="99"/>
    <w:rsid w:val="00F10B42"/>
    <w:rPr>
      <w:rFonts w:ascii="EU Albertina" w:hAnsi="EU Albertina" w:eastAsia="Calibri" w:cs="Times New Roman"/>
      <w:color w:val="auto"/>
      <w:lang w:eastAsia="fr-FR"/>
    </w:rPr>
  </w:style>
  <w:style w:type="paragraph" w:styleId="Corpsdetexte">
    <w:name w:val="Body Text"/>
    <w:basedOn w:val="Normal"/>
    <w:link w:val="CorpsdetexteCar"/>
    <w:uiPriority w:val="1"/>
    <w:qFormat/>
    <w:rsid w:val="00F10B42"/>
    <w:pPr>
      <w:widowControl w:val="0"/>
      <w:autoSpaceDE w:val="0"/>
      <w:autoSpaceDN w:val="0"/>
      <w:spacing w:after="0" w:line="240" w:lineRule="auto"/>
    </w:pPr>
    <w:rPr>
      <w:rFonts w:ascii="Georgia" w:hAnsi="Georgia" w:eastAsia="Georgia" w:cs="Georgia"/>
    </w:rPr>
  </w:style>
  <w:style w:type="character" w:styleId="CorpsdetexteCar" w:customStyle="1">
    <w:name w:val="Corps de texte Car"/>
    <w:basedOn w:val="Policepardfaut"/>
    <w:link w:val="Corpsdetexte"/>
    <w:uiPriority w:val="1"/>
    <w:rsid w:val="00F10B42"/>
    <w:rPr>
      <w:rFonts w:ascii="Georgia" w:hAnsi="Georgia" w:eastAsia="Georgia" w:cs="Georgia"/>
    </w:rPr>
  </w:style>
  <w:style w:type="paragraph" w:styleId="CM4" w:customStyle="1">
    <w:name w:val="CM4"/>
    <w:basedOn w:val="Default"/>
    <w:next w:val="Default"/>
    <w:uiPriority w:val="99"/>
    <w:rsid w:val="00F10B42"/>
    <w:rPr>
      <w:rFonts w:ascii="EU Albertina" w:hAnsi="EU Albertina" w:eastAsia="Calibri" w:cs="Times New Roman"/>
      <w:color w:val="auto"/>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32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europeidf.fr/actualites/guidedomo"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s://www.europeidf.fr/actualites/guidedomo"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yperlink" Target="mailto:AAP-FEDER@iledefrance.fr"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europeidf.fr/actualites/guidedomo" TargetMode="External" Id="rId11" /><Relationship Type="http://schemas.openxmlformats.org/officeDocument/2006/relationships/numbering" Target="numbering.xml" Id="rId5" /><Relationship Type="http://schemas.openxmlformats.org/officeDocument/2006/relationships/image" Target="media/image2.svg" Id="rId1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1.png" Id="rId14" /></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02CB7739D3BCC4BB0A1489643C0EF9B" ma:contentTypeVersion="5" ma:contentTypeDescription="Crée un document." ma:contentTypeScope="" ma:versionID="743bdc75d90d378757fe7a6941b2273a">
  <xsd:schema xmlns:xsd="http://www.w3.org/2001/XMLSchema" xmlns:xs="http://www.w3.org/2001/XMLSchema" xmlns:p="http://schemas.microsoft.com/office/2006/metadata/properties" xmlns:ns2="d92e6015-bf4f-4433-811b-43c84c1effbb" xmlns:ns3="4817475a-b560-4525-bf29-295a17c8d5ad" targetNamespace="http://schemas.microsoft.com/office/2006/metadata/properties" ma:root="true" ma:fieldsID="75ecc3e25606832bf9a5b15a79708b5d" ns2:_="" ns3:_="">
    <xsd:import namespace="d92e6015-bf4f-4433-811b-43c84c1effbb"/>
    <xsd:import namespace="4817475a-b560-4525-bf29-295a17c8d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e6015-bf4f-4433-811b-43c84c1eff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17475a-b560-4525-bf29-295a17c8d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6AA379-869C-4A65-B9E7-1002E13D7684}">
  <ds:schemaRefs>
    <ds:schemaRef ds:uri="http://schemas.microsoft.com/office/infopath/2007/PartnerControls"/>
    <ds:schemaRef ds:uri="http://www.w3.org/XML/1998/namespace"/>
    <ds:schemaRef ds:uri="http://schemas.openxmlformats.org/package/2006/metadata/core-properties"/>
    <ds:schemaRef ds:uri="http://purl.org/dc/terms/"/>
    <ds:schemaRef ds:uri="http://schemas.microsoft.com/office/2006/documentManagement/types"/>
    <ds:schemaRef ds:uri="http://purl.org/dc/elements/1.1/"/>
    <ds:schemaRef ds:uri="d92e6015-bf4f-4433-811b-43c84c1effbb"/>
    <ds:schemaRef ds:uri="http://purl.org/dc/dcmitype/"/>
    <ds:schemaRef ds:uri="4817475a-b560-4525-bf29-295a17c8d5ad"/>
    <ds:schemaRef ds:uri="http://schemas.microsoft.com/office/2006/metadata/properties"/>
  </ds:schemaRefs>
</ds:datastoreItem>
</file>

<file path=customXml/itemProps2.xml><?xml version="1.0" encoding="utf-8"?>
<ds:datastoreItem xmlns:ds="http://schemas.openxmlformats.org/officeDocument/2006/customXml" ds:itemID="{AA842B36-BC0B-4540-8537-8F089BF8F228}">
  <ds:schemaRefs>
    <ds:schemaRef ds:uri="http://schemas.microsoft.com/sharepoint/v3/contenttype/forms"/>
  </ds:schemaRefs>
</ds:datastoreItem>
</file>

<file path=customXml/itemProps3.xml><?xml version="1.0" encoding="utf-8"?>
<ds:datastoreItem xmlns:ds="http://schemas.openxmlformats.org/officeDocument/2006/customXml" ds:itemID="{1A6D5A8A-2286-4E46-BD19-E8EBB6710CB6}">
  <ds:schemaRefs>
    <ds:schemaRef ds:uri="http://schemas.openxmlformats.org/officeDocument/2006/bibliography"/>
  </ds:schemaRefs>
</ds:datastoreItem>
</file>

<file path=customXml/itemProps4.xml><?xml version="1.0" encoding="utf-8"?>
<ds:datastoreItem xmlns:ds="http://schemas.openxmlformats.org/officeDocument/2006/customXml" ds:itemID="{39BB101F-5D16-4335-B045-6724CD33F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e6015-bf4f-4433-811b-43c84c1effbb"/>
    <ds:schemaRef ds:uri="4817475a-b560-4525-bf29-295a17c8d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CAILLAUD Bertille</dc:creator>
  <keywords/>
  <dc:description/>
  <lastModifiedBy>BOUVERESSE Fabienne</lastModifiedBy>
  <revision>353</revision>
  <dcterms:created xsi:type="dcterms:W3CDTF">2022-11-16T09:26:00.0000000Z</dcterms:created>
  <dcterms:modified xsi:type="dcterms:W3CDTF">2023-11-14T16:42:56.7084570Z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0x010100602CB7739D3BCC4BB0A1489643C0EF9B</vt:lpwstr>
  </property>
  <property fmtid="{D5CDD505-2E9C-101B-9397-08002B2CF9AE}" pid="3" name="MediaServiceImageTags">
    <vt:lpwstr/>
  </property>
  <property fmtid="{D5CDD505-2E9C-101B-9397-08002B2CF9AE}" pid="4" name="Order">
    <vt:r8>71400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