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7E1F253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021A138D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1032CAA7" w:rsidR="001C3D9B" w:rsidRPr="0035557C" w:rsidRDefault="009B01D0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1FCA57DA" w14:textId="290D30D9" w:rsidR="0035557C" w:rsidRPr="0035557C" w:rsidRDefault="005557A4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ponctuel</w:t>
      </w:r>
    </w:p>
    <w:p w14:paraId="309910E6" w14:textId="7A17CB5F" w:rsidR="0035557C" w:rsidRPr="0035557C" w:rsidRDefault="005557A4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7B2A2510" w14:textId="7DE1F3D8" w:rsidR="0035557C" w:rsidRPr="0035557C" w:rsidRDefault="005557A4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Classe renforcée</w:t>
      </w:r>
    </w:p>
    <w:p w14:paraId="23659AE5" w14:textId="77777777" w:rsidR="0035557C" w:rsidRDefault="0035557C" w:rsidP="00894864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FA082E">
      <w:pPr>
        <w:spacing w:before="24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E9BDF22" w:rsidR="0035557C" w:rsidRPr="00087303" w:rsidRDefault="005557A4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26C6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Entretiens individuels</w:t>
      </w:r>
      <w:r w:rsidR="00E82EC9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</w:p>
    <w:p w14:paraId="19BDBCCF" w14:textId="3D68A502" w:rsidR="0035557C" w:rsidRPr="00087303" w:rsidRDefault="005557A4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Ateliers / session</w:t>
      </w:r>
      <w:r w:rsidR="002B0D24">
        <w:rPr>
          <w:rFonts w:ascii="Arial" w:hAnsi="Arial" w:cs="Arial"/>
          <w:sz w:val="22"/>
          <w:szCs w:val="22"/>
        </w:rPr>
        <w:t>s</w:t>
      </w:r>
      <w:r w:rsidR="0035557C" w:rsidRPr="0035557C">
        <w:rPr>
          <w:rFonts w:ascii="Arial" w:hAnsi="Arial" w:cs="Arial"/>
          <w:sz w:val="22"/>
          <w:szCs w:val="22"/>
        </w:rPr>
        <w:t xml:space="preserve"> collective</w:t>
      </w:r>
      <w:r w:rsidR="002B0D24">
        <w:rPr>
          <w:rFonts w:ascii="Arial" w:hAnsi="Arial" w:cs="Arial"/>
          <w:sz w:val="22"/>
          <w:szCs w:val="22"/>
        </w:rPr>
        <w:t>s</w:t>
      </w:r>
      <w:r w:rsidR="00894864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5B3544" w:rsidRPr="00087303">
        <w:rPr>
          <w:rFonts w:ascii="Arial" w:hAnsi="Arial" w:cs="Arial"/>
          <w:sz w:val="22"/>
          <w:szCs w:val="22"/>
        </w:rPr>
        <w:t>…</w:t>
      </w:r>
      <w:r w:rsidR="007C7398" w:rsidRPr="00087303">
        <w:rPr>
          <w:rFonts w:ascii="Arial" w:hAnsi="Arial" w:cs="Arial"/>
          <w:sz w:val="22"/>
          <w:szCs w:val="22"/>
        </w:rPr>
        <w:t>……</w:t>
      </w:r>
    </w:p>
    <w:p w14:paraId="1F011337" w14:textId="1D6584FA" w:rsidR="00F22CC5" w:rsidRDefault="005557A4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Immersion </w:t>
      </w:r>
      <w:r w:rsidR="002D3BBE" w:rsidRPr="0035557C">
        <w:rPr>
          <w:rFonts w:ascii="Arial" w:hAnsi="Arial" w:cs="Arial"/>
          <w:sz w:val="22"/>
          <w:szCs w:val="22"/>
        </w:rPr>
        <w:t>pro</w:t>
      </w:r>
      <w:r w:rsidR="002D3BBE">
        <w:rPr>
          <w:rFonts w:ascii="Arial" w:hAnsi="Arial" w:cs="Arial"/>
          <w:sz w:val="22"/>
          <w:szCs w:val="22"/>
        </w:rPr>
        <w:t>fessionnelle</w:t>
      </w:r>
      <w:r w:rsidR="0035557C" w:rsidRPr="0035557C">
        <w:rPr>
          <w:rFonts w:ascii="Arial" w:hAnsi="Arial" w:cs="Arial"/>
          <w:sz w:val="22"/>
          <w:szCs w:val="22"/>
        </w:rPr>
        <w:t xml:space="preserve">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  <w:r w:rsidR="00F22CC5">
        <w:rPr>
          <w:rFonts w:ascii="Arial" w:hAnsi="Arial" w:cs="Arial"/>
          <w:sz w:val="22"/>
          <w:szCs w:val="22"/>
        </w:rPr>
        <w:br w:type="page"/>
      </w:r>
    </w:p>
    <w:p w14:paraId="3E6F85C6" w14:textId="0FA87402" w:rsidR="00D41971" w:rsidRDefault="005557A4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</w:t>
      </w:r>
      <w:r w:rsidR="006F43F2">
        <w:rPr>
          <w:rFonts w:ascii="Arial" w:hAnsi="Arial" w:cs="Arial"/>
          <w:sz w:val="22"/>
          <w:szCs w:val="22"/>
        </w:rPr>
        <w:t xml:space="preserve">, </w:t>
      </w:r>
      <w:r w:rsidR="00D41971" w:rsidRPr="0035557C">
        <w:rPr>
          <w:rFonts w:ascii="Arial" w:hAnsi="Arial" w:cs="Arial"/>
          <w:sz w:val="22"/>
          <w:szCs w:val="22"/>
        </w:rPr>
        <w:t xml:space="preserve">à préciser : </w:t>
      </w:r>
      <w:r w:rsidR="00D41971">
        <w:rPr>
          <w:rFonts w:ascii="Arial" w:hAnsi="Arial" w:cs="Arial"/>
          <w:sz w:val="22"/>
          <w:szCs w:val="22"/>
        </w:rPr>
        <w:tab/>
      </w:r>
    </w:p>
    <w:p w14:paraId="576BDB7D" w14:textId="77777777" w:rsidR="00D41971" w:rsidRDefault="00D41971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2A38F6B" w14:textId="57C1B4BE" w:rsidR="00952C79" w:rsidRPr="0035557C" w:rsidRDefault="00952C79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B35479D" w14:textId="166DDA63" w:rsidR="004F1767" w:rsidRDefault="005557A4" w:rsidP="004F176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Matérialisation d’un projet</w:t>
      </w:r>
      <w:r w:rsidR="00226C6F">
        <w:rPr>
          <w:rFonts w:ascii="Arial" w:hAnsi="Arial" w:cs="Arial"/>
          <w:sz w:val="22"/>
          <w:szCs w:val="22"/>
        </w:rPr>
        <w:t xml:space="preserve">, </w:t>
      </w:r>
      <w:r w:rsidR="004F1767" w:rsidRPr="0035557C">
        <w:rPr>
          <w:rFonts w:ascii="Arial" w:hAnsi="Arial" w:cs="Arial"/>
          <w:sz w:val="22"/>
          <w:szCs w:val="22"/>
        </w:rPr>
        <w:t xml:space="preserve">à préciser : </w:t>
      </w:r>
      <w:r w:rsidR="004F1767">
        <w:rPr>
          <w:rFonts w:ascii="Arial" w:hAnsi="Arial" w:cs="Arial"/>
          <w:sz w:val="22"/>
          <w:szCs w:val="22"/>
        </w:rPr>
        <w:tab/>
      </w:r>
    </w:p>
    <w:p w14:paraId="5D84307E" w14:textId="6828642A" w:rsidR="0035557C" w:rsidRDefault="004F1767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F90CDE2" w14:textId="0137373D" w:rsidR="00952C79" w:rsidRPr="00087303" w:rsidRDefault="00952C79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3454251" w14:textId="3DD82B98" w:rsidR="0035557C" w:rsidRDefault="005557A4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Autre</w:t>
      </w:r>
      <w:r w:rsidR="00F22CC5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F22CC5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1C66380E">
      <w:pPr>
        <w:tabs>
          <w:tab w:val="left" w:leader="dot" w:pos="9072"/>
        </w:tabs>
        <w:spacing w:before="120"/>
        <w:rPr>
          <w:rFonts w:ascii="Arial" w:hAnsi="Arial" w:cs="Arial"/>
          <w:b/>
          <w:bCs/>
          <w:sz w:val="22"/>
          <w:szCs w:val="22"/>
        </w:rPr>
        <w:sectPr w:rsidR="00636B6C" w:rsidSect="00541ACC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417" w:bottom="1417" w:left="1417" w:header="568" w:footer="68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FEF283" w:rsidR="00636B6C" w:rsidRPr="00636B6C" w:rsidRDefault="00F72DE3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636B6C"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="00636B6C"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default" r:id="rId15"/>
          <w:headerReference w:type="first" r:id="rId16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Pr="0035557C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="0027734D" w:rsidRPr="0035557C" w:rsidSect="00AF537B">
      <w:headerReference w:type="default" r:id="rId17"/>
      <w:footerReference w:type="first" r:id="rId18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DACB" w14:textId="77777777" w:rsidR="00970299" w:rsidRDefault="00970299" w:rsidP="00BD2D2B">
      <w:r>
        <w:separator/>
      </w:r>
    </w:p>
  </w:endnote>
  <w:endnote w:type="continuationSeparator" w:id="0">
    <w:p w14:paraId="21B6FF4B" w14:textId="77777777" w:rsidR="00970299" w:rsidRDefault="0097029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7C4E5" w14:textId="578916F6" w:rsidR="00C135F2" w:rsidRPr="001075AF" w:rsidRDefault="1C66380E" w:rsidP="1C66380E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Programme régional Île-de-France et bassin de la Seine FEDER-FSE+ 2021-2027              </w:t>
    </w:r>
  </w:p>
  <w:p w14:paraId="792E98A2" w14:textId="265FDDFB" w:rsidR="00C135F2" w:rsidRPr="001075AF" w:rsidRDefault="1C66380E" w:rsidP="005B33BD">
    <w:pPr>
      <w:tabs>
        <w:tab w:val="center" w:pos="4536"/>
      </w:tabs>
      <w:ind w:left="-993" w:right="-1134"/>
      <w:rPr>
        <w:rFonts w:ascii="Arial" w:hAnsi="Arial" w:cs="Arial"/>
        <w:b/>
        <w:bCs/>
        <w:noProof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Appel à projets FSE+2024 "Lutte contre le décrochage dans l’enseignement supérieur" (OS 4.6-2 ) </w:t>
    </w:r>
    <w:r w:rsidRPr="1C66380E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>Document type n°10</w:t>
    </w:r>
    <w:r w:rsidR="005B33BD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 </w:t>
    </w:r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(19 </w:t>
    </w:r>
    <w:proofErr w:type="spellStart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>nov.</w:t>
    </w:r>
    <w:proofErr w:type="spellEnd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2024)</w:t>
    </w:r>
    <w:r w:rsidRPr="1C66380E">
      <w:rPr>
        <w:rFonts w:ascii="Arial" w:hAnsi="Arial" w:cs="Arial"/>
      </w:rPr>
      <w:t xml:space="preserve"> </w:t>
    </w:r>
    <w:r w:rsidR="005B33BD">
      <w:rPr>
        <w:rFonts w:ascii="Arial" w:hAnsi="Arial" w:cs="Arial"/>
      </w:rPr>
      <w:t xml:space="preserve">  </w:t>
    </w:r>
    <w:r w:rsidRPr="1C66380E">
      <w:rPr>
        <w:rFonts w:ascii="Arial" w:hAnsi="Arial" w:cs="Arial"/>
      </w:rPr>
      <w:t xml:space="preserve"> </w:t>
    </w:r>
    <w:r w:rsidR="001075AF" w:rsidRPr="1C66380E">
      <w:rPr>
        <w:rFonts w:ascii="Arial" w:hAnsi="Arial" w:cs="Arial"/>
        <w:b/>
        <w:bCs/>
        <w:noProof/>
      </w:rPr>
      <w:fldChar w:fldCharType="begin"/>
    </w:r>
    <w:r w:rsidR="001075AF" w:rsidRPr="1C66380E">
      <w:rPr>
        <w:rFonts w:ascii="Arial" w:hAnsi="Arial" w:cs="Arial"/>
        <w:b/>
        <w:bCs/>
      </w:rPr>
      <w:instrText>PAGE  \* Arabic  \* MERGEFORMAT</w:instrText>
    </w:r>
    <w:r w:rsidR="001075AF" w:rsidRPr="1C66380E">
      <w:rPr>
        <w:rFonts w:ascii="Arial" w:hAnsi="Arial" w:cs="Arial"/>
        <w:b/>
        <w:bCs/>
      </w:rPr>
      <w:fldChar w:fldCharType="separate"/>
    </w:r>
    <w:r w:rsidRPr="1C66380E">
      <w:rPr>
        <w:rFonts w:ascii="Arial" w:hAnsi="Arial" w:cs="Arial"/>
        <w:b/>
        <w:bCs/>
        <w:noProof/>
      </w:rPr>
      <w:t>2</w:t>
    </w:r>
    <w:r w:rsidR="001075AF" w:rsidRPr="1C66380E">
      <w:rPr>
        <w:rFonts w:ascii="Arial" w:hAnsi="Arial" w:cs="Arial"/>
        <w:b/>
        <w:bCs/>
        <w:noProof/>
      </w:rPr>
      <w:fldChar w:fldCharType="end"/>
    </w:r>
    <w:r w:rsidRPr="1C66380E">
      <w:rPr>
        <w:rFonts w:ascii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6178" w14:textId="578916F6" w:rsidR="00636B6C" w:rsidRPr="00636B6C" w:rsidRDefault="1C66380E" w:rsidP="1C66380E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Programme régional Île-de-France et bassin de la Seine FEDER-FSE+ 2021-2027              </w:t>
    </w:r>
  </w:p>
  <w:p w14:paraId="0069D060" w14:textId="46D3AF3D" w:rsidR="00636B6C" w:rsidRPr="00636B6C" w:rsidRDefault="1C66380E" w:rsidP="004A56D7">
    <w:pPr>
      <w:tabs>
        <w:tab w:val="center" w:pos="4536"/>
      </w:tabs>
      <w:ind w:left="-993" w:right="-1134"/>
      <w:rPr>
        <w:rFonts w:ascii="Arial" w:hAnsi="Arial" w:cs="Arial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Appel à projets FSE+2024 "Lutte contre le décrochage dans l’enseignement supérieur" (OS 4.6-2 ) </w:t>
    </w:r>
    <w:r w:rsidRPr="1C66380E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Document type n°10 </w:t>
    </w:r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(19 </w:t>
    </w:r>
    <w:proofErr w:type="spellStart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>nov.</w:t>
    </w:r>
    <w:proofErr w:type="spellEnd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2024) </w:t>
    </w:r>
    <w:r w:rsidRPr="1C66380E">
      <w:rPr>
        <w:rFonts w:ascii="Arial" w:hAnsi="Arial" w:cs="Arial"/>
        <w:lang w:val="en-US"/>
      </w:rPr>
      <w:t xml:space="preserve"> </w:t>
    </w:r>
    <w:r w:rsidR="005B33BD">
      <w:rPr>
        <w:rFonts w:ascii="Arial" w:hAnsi="Arial" w:cs="Arial"/>
        <w:lang w:val="en-US"/>
      </w:rPr>
      <w:t xml:space="preserve"> </w:t>
    </w:r>
    <w:r w:rsidRPr="1C66380E">
      <w:rPr>
        <w:rFonts w:ascii="Arial" w:hAnsi="Arial" w:cs="Arial"/>
        <w:lang w:val="en-US"/>
      </w:rPr>
      <w:t xml:space="preserve"> </w:t>
    </w:r>
    <w:r w:rsidR="001C23C5" w:rsidRPr="1C66380E">
      <w:rPr>
        <w:rFonts w:ascii="Arial" w:hAnsi="Arial" w:cs="Arial"/>
        <w:b/>
        <w:bCs/>
        <w:noProof/>
      </w:rPr>
      <w:fldChar w:fldCharType="begin"/>
    </w:r>
    <w:r w:rsidR="001C23C5" w:rsidRPr="1C66380E">
      <w:rPr>
        <w:rFonts w:ascii="Arial" w:hAnsi="Arial" w:cs="Arial"/>
        <w:b/>
        <w:bCs/>
      </w:rPr>
      <w:instrText>PAGE  \* Arabic  \* MERGEFORMAT</w:instrText>
    </w:r>
    <w:r w:rsidR="001C23C5" w:rsidRPr="1C66380E">
      <w:rPr>
        <w:rFonts w:ascii="Arial" w:hAnsi="Arial" w:cs="Arial"/>
        <w:b/>
        <w:bCs/>
      </w:rPr>
      <w:fldChar w:fldCharType="separate"/>
    </w:r>
    <w:r w:rsidRPr="1C66380E">
      <w:rPr>
        <w:rFonts w:ascii="Arial" w:hAnsi="Arial" w:cs="Arial"/>
        <w:b/>
        <w:bCs/>
        <w:noProof/>
      </w:rPr>
      <w:t>2</w:t>
    </w:r>
    <w:r w:rsidR="001C23C5" w:rsidRPr="1C66380E">
      <w:rPr>
        <w:rFonts w:ascii="Arial" w:hAnsi="Arial" w:cs="Arial"/>
        <w:b/>
        <w:bCs/>
        <w:noProof/>
      </w:rPr>
      <w:fldChar w:fldCharType="end"/>
    </w:r>
    <w:r w:rsidRPr="1C66380E">
      <w:rPr>
        <w:rFonts w:ascii="Arial" w:hAnsi="Arial" w:cs="Arial"/>
        <w:lang w:val="en-US"/>
      </w:rPr>
      <w:t xml:space="preserve">                                                         </w:t>
    </w:r>
    <w:r w:rsidR="001C23C5">
      <w:tab/>
    </w:r>
    <w:r w:rsidRPr="1C66380E">
      <w:rPr>
        <w:rFonts w:ascii="Arial" w:hAnsi="Arial" w:cs="Arial"/>
        <w:lang w:val="en-US"/>
      </w:rPr>
      <w:t xml:space="preserve"> </w:t>
    </w:r>
    <w:r w:rsidR="001C23C5">
      <w:tab/>
    </w:r>
    <w:r w:rsidRPr="1C66380E">
      <w:rPr>
        <w:rFonts w:ascii="Arial" w:hAnsi="Arial" w:cs="Arial"/>
        <w:lang w:val="en-US"/>
      </w:rPr>
      <w:t xml:space="preserve">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38AF" w14:textId="77777777" w:rsidR="004779F5" w:rsidRPr="00636B6C" w:rsidRDefault="004779F5" w:rsidP="004779F5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Programme régional Île-de-France et bassin de la Seine FEDER-FSE+ 2021-2027              </w:t>
    </w:r>
  </w:p>
  <w:p w14:paraId="241B97AC" w14:textId="015604AE" w:rsidR="001C23C5" w:rsidRPr="004779F5" w:rsidRDefault="004779F5" w:rsidP="005B33BD">
    <w:pPr>
      <w:tabs>
        <w:tab w:val="center" w:pos="4536"/>
      </w:tabs>
      <w:ind w:left="-993" w:right="-1134"/>
      <w:rPr>
        <w:rFonts w:ascii="Arial" w:hAnsi="Arial" w:cs="Arial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Appel à projets FSE+2024 "Lutte contre le décrochage dans l’enseignement supérieur" (OS 4.6-2 ) </w:t>
    </w:r>
    <w:r w:rsidRPr="1C66380E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Document type n°10 </w:t>
    </w:r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(19 </w:t>
    </w:r>
    <w:proofErr w:type="spellStart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>nov.</w:t>
    </w:r>
    <w:proofErr w:type="spellEnd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2024)</w:t>
    </w:r>
    <w:r w:rsidR="005557A4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  </w:t>
    </w:r>
    <w:r w:rsidR="001C23C5" w:rsidRPr="001C23C5">
      <w:rPr>
        <w:rFonts w:ascii="Arial" w:hAnsi="Arial" w:cs="Arial"/>
      </w:rPr>
      <w:t xml:space="preserve">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85D05" w14:textId="77777777" w:rsidR="00970299" w:rsidRDefault="00970299" w:rsidP="00BD2D2B">
      <w:r>
        <w:separator/>
      </w:r>
    </w:p>
  </w:footnote>
  <w:footnote w:type="continuationSeparator" w:id="0">
    <w:p w14:paraId="4C044C37" w14:textId="77777777" w:rsidR="00970299" w:rsidRDefault="00970299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06701BF8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progrès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C66380E" w14:paraId="41605834" w14:textId="77777777" w:rsidTr="1C66380E">
      <w:trPr>
        <w:trHeight w:val="300"/>
      </w:trPr>
      <w:tc>
        <w:tcPr>
          <w:tcW w:w="3020" w:type="dxa"/>
        </w:tcPr>
        <w:p w14:paraId="086A06AE" w14:textId="0BC3E686" w:rsidR="1C66380E" w:rsidRDefault="1C66380E" w:rsidP="1C66380E">
          <w:pPr>
            <w:pStyle w:val="En-tte"/>
            <w:ind w:left="-115"/>
          </w:pPr>
        </w:p>
      </w:tc>
      <w:tc>
        <w:tcPr>
          <w:tcW w:w="3020" w:type="dxa"/>
        </w:tcPr>
        <w:p w14:paraId="4F746C53" w14:textId="1121B667" w:rsidR="1C66380E" w:rsidRDefault="1C66380E" w:rsidP="1C66380E">
          <w:pPr>
            <w:pStyle w:val="En-tte"/>
            <w:jc w:val="center"/>
          </w:pPr>
        </w:p>
      </w:tc>
      <w:tc>
        <w:tcPr>
          <w:tcW w:w="3020" w:type="dxa"/>
        </w:tcPr>
        <w:p w14:paraId="08608435" w14:textId="43F06A92" w:rsidR="1C66380E" w:rsidRDefault="1C66380E" w:rsidP="1C66380E">
          <w:pPr>
            <w:pStyle w:val="En-tte"/>
            <w:ind w:right="-115"/>
            <w:jc w:val="right"/>
          </w:pPr>
        </w:p>
      </w:tc>
    </w:tr>
  </w:tbl>
  <w:p w14:paraId="437607A3" w14:textId="45031FAF" w:rsidR="1C66380E" w:rsidRDefault="1C66380E" w:rsidP="1C6638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D97" w14:textId="44397D97" w:rsidR="00E0279F" w:rsidRDefault="00772B3A" w:rsidP="006B1D58">
    <w:pPr>
      <w:pStyle w:val="En-tte"/>
      <w:ind w:left="13" w:hanging="70"/>
    </w:pPr>
    <w:r>
      <w:rPr>
        <w:noProof/>
      </w:rPr>
      <w:drawing>
        <wp:inline distT="0" distB="0" distL="0" distR="0" wp14:anchorId="0CAABF48" wp14:editId="6504AF65">
          <wp:extent cx="3208020" cy="673158"/>
          <wp:effectExtent l="0" t="0" r="0" b="0"/>
          <wp:docPr id="763526588" name="Image 763526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6838" cy="708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541ACC">
      <w:rPr>
        <w:noProof/>
      </w:rPr>
      <w:drawing>
        <wp:inline distT="0" distB="0" distL="0" distR="0" wp14:anchorId="6C93DFCC" wp14:editId="6C381D36">
          <wp:extent cx="2286000" cy="596209"/>
          <wp:effectExtent l="0" t="0" r="0" b="0"/>
          <wp:docPr id="1734755777" name="Image 17347557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324380" cy="6062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C66380E" w14:paraId="289357F8" w14:textId="77777777" w:rsidTr="1C66380E">
      <w:trPr>
        <w:trHeight w:val="300"/>
      </w:trPr>
      <w:tc>
        <w:tcPr>
          <w:tcW w:w="4665" w:type="dxa"/>
        </w:tcPr>
        <w:p w14:paraId="09F2F56E" w14:textId="09975A52" w:rsidR="1C66380E" w:rsidRDefault="1C66380E" w:rsidP="1C66380E">
          <w:pPr>
            <w:pStyle w:val="En-tte"/>
            <w:ind w:left="-115"/>
          </w:pPr>
        </w:p>
      </w:tc>
      <w:tc>
        <w:tcPr>
          <w:tcW w:w="4665" w:type="dxa"/>
        </w:tcPr>
        <w:p w14:paraId="64753FF9" w14:textId="63876B2D" w:rsidR="1C66380E" w:rsidRDefault="1C66380E" w:rsidP="1C66380E">
          <w:pPr>
            <w:pStyle w:val="En-tte"/>
            <w:jc w:val="center"/>
          </w:pPr>
        </w:p>
      </w:tc>
      <w:tc>
        <w:tcPr>
          <w:tcW w:w="4665" w:type="dxa"/>
        </w:tcPr>
        <w:p w14:paraId="4C5A98EA" w14:textId="2D95C177" w:rsidR="1C66380E" w:rsidRDefault="1C66380E" w:rsidP="1C66380E">
          <w:pPr>
            <w:pStyle w:val="En-tte"/>
            <w:ind w:right="-115"/>
            <w:jc w:val="right"/>
          </w:pPr>
        </w:p>
      </w:tc>
    </w:tr>
  </w:tbl>
  <w:p w14:paraId="623D128F" w14:textId="2A290481" w:rsidR="1C66380E" w:rsidRDefault="1C66380E" w:rsidP="1C66380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C66380E" w14:paraId="39F91AEA" w14:textId="77777777" w:rsidTr="1C66380E">
      <w:trPr>
        <w:trHeight w:val="300"/>
      </w:trPr>
      <w:tc>
        <w:tcPr>
          <w:tcW w:w="3020" w:type="dxa"/>
        </w:tcPr>
        <w:p w14:paraId="039EA1BA" w14:textId="79B08687" w:rsidR="1C66380E" w:rsidRDefault="1C66380E" w:rsidP="1C66380E">
          <w:pPr>
            <w:pStyle w:val="En-tte"/>
            <w:ind w:left="-115"/>
          </w:pPr>
        </w:p>
      </w:tc>
      <w:tc>
        <w:tcPr>
          <w:tcW w:w="3020" w:type="dxa"/>
        </w:tcPr>
        <w:p w14:paraId="7B14948D" w14:textId="57B738D1" w:rsidR="1C66380E" w:rsidRDefault="1C66380E" w:rsidP="1C66380E">
          <w:pPr>
            <w:pStyle w:val="En-tte"/>
            <w:jc w:val="center"/>
          </w:pPr>
        </w:p>
      </w:tc>
      <w:tc>
        <w:tcPr>
          <w:tcW w:w="3020" w:type="dxa"/>
        </w:tcPr>
        <w:p w14:paraId="6D47C72A" w14:textId="6D27115F" w:rsidR="1C66380E" w:rsidRDefault="1C66380E" w:rsidP="1C66380E">
          <w:pPr>
            <w:pStyle w:val="En-tte"/>
            <w:ind w:right="-115"/>
            <w:jc w:val="right"/>
          </w:pPr>
        </w:p>
      </w:tc>
    </w:tr>
  </w:tbl>
  <w:p w14:paraId="3E1717B5" w14:textId="623687AB" w:rsidR="1C66380E" w:rsidRDefault="1C66380E" w:rsidP="1C6638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9146746">
    <w:abstractNumId w:val="18"/>
  </w:num>
  <w:num w:numId="2" w16cid:durableId="1912352246">
    <w:abstractNumId w:val="24"/>
  </w:num>
  <w:num w:numId="3" w16cid:durableId="1093671227">
    <w:abstractNumId w:val="9"/>
  </w:num>
  <w:num w:numId="4" w16cid:durableId="83574394">
    <w:abstractNumId w:val="28"/>
  </w:num>
  <w:num w:numId="5" w16cid:durableId="204222154">
    <w:abstractNumId w:val="31"/>
  </w:num>
  <w:num w:numId="6" w16cid:durableId="474567416">
    <w:abstractNumId w:val="12"/>
  </w:num>
  <w:num w:numId="7" w16cid:durableId="272565007">
    <w:abstractNumId w:val="27"/>
  </w:num>
  <w:num w:numId="8" w16cid:durableId="295796352">
    <w:abstractNumId w:val="22"/>
  </w:num>
  <w:num w:numId="9" w16cid:durableId="27267810">
    <w:abstractNumId w:val="17"/>
  </w:num>
  <w:num w:numId="10" w16cid:durableId="243689059">
    <w:abstractNumId w:val="25"/>
  </w:num>
  <w:num w:numId="11" w16cid:durableId="1643579191">
    <w:abstractNumId w:val="2"/>
  </w:num>
  <w:num w:numId="12" w16cid:durableId="790788331">
    <w:abstractNumId w:val="6"/>
  </w:num>
  <w:num w:numId="13" w16cid:durableId="325672860">
    <w:abstractNumId w:val="4"/>
  </w:num>
  <w:num w:numId="14" w16cid:durableId="816068540">
    <w:abstractNumId w:val="23"/>
  </w:num>
  <w:num w:numId="15" w16cid:durableId="915672143">
    <w:abstractNumId w:val="14"/>
  </w:num>
  <w:num w:numId="16" w16cid:durableId="1494031883">
    <w:abstractNumId w:val="3"/>
  </w:num>
  <w:num w:numId="17" w16cid:durableId="550383044">
    <w:abstractNumId w:val="0"/>
  </w:num>
  <w:num w:numId="18" w16cid:durableId="991325912">
    <w:abstractNumId w:val="29"/>
  </w:num>
  <w:num w:numId="19" w16cid:durableId="570892109">
    <w:abstractNumId w:val="26"/>
  </w:num>
  <w:num w:numId="20" w16cid:durableId="1955668012">
    <w:abstractNumId w:val="1"/>
  </w:num>
  <w:num w:numId="21" w16cid:durableId="899170166">
    <w:abstractNumId w:val="11"/>
  </w:num>
  <w:num w:numId="22" w16cid:durableId="1186211847">
    <w:abstractNumId w:val="21"/>
  </w:num>
  <w:num w:numId="23" w16cid:durableId="1893887981">
    <w:abstractNumId w:val="20"/>
  </w:num>
  <w:num w:numId="24" w16cid:durableId="805200314">
    <w:abstractNumId w:val="34"/>
  </w:num>
  <w:num w:numId="25" w16cid:durableId="585650855">
    <w:abstractNumId w:val="15"/>
  </w:num>
  <w:num w:numId="26" w16cid:durableId="1917127773">
    <w:abstractNumId w:val="16"/>
  </w:num>
  <w:num w:numId="27" w16cid:durableId="865679738">
    <w:abstractNumId w:val="33"/>
  </w:num>
  <w:num w:numId="28" w16cid:durableId="1008024496">
    <w:abstractNumId w:val="7"/>
  </w:num>
  <w:num w:numId="29" w16cid:durableId="471100470">
    <w:abstractNumId w:val="5"/>
  </w:num>
  <w:num w:numId="30" w16cid:durableId="414084712">
    <w:abstractNumId w:val="10"/>
  </w:num>
  <w:num w:numId="31" w16cid:durableId="1080492875">
    <w:abstractNumId w:val="30"/>
  </w:num>
  <w:num w:numId="32" w16cid:durableId="1601254959">
    <w:abstractNumId w:val="13"/>
  </w:num>
  <w:num w:numId="33" w16cid:durableId="2121954495">
    <w:abstractNumId w:val="32"/>
  </w:num>
  <w:num w:numId="34" w16cid:durableId="1380857661">
    <w:abstractNumId w:val="8"/>
  </w:num>
  <w:num w:numId="35" w16cid:durableId="21315095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63231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0165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C3D9B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6C6F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0D24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3BBE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779F5"/>
    <w:rsid w:val="00482DA9"/>
    <w:rsid w:val="00482F2C"/>
    <w:rsid w:val="004A060D"/>
    <w:rsid w:val="004A56D7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767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ACC"/>
    <w:rsid w:val="00541D1E"/>
    <w:rsid w:val="00550AE7"/>
    <w:rsid w:val="005557A4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3BD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43F2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64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52C79"/>
    <w:rsid w:val="00966806"/>
    <w:rsid w:val="009677E7"/>
    <w:rsid w:val="00970299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B5595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39E9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197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4639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82EC9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2CC5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082E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  <w:rsid w:val="17618BB1"/>
    <w:rsid w:val="1C66380E"/>
    <w:rsid w:val="233E0D15"/>
    <w:rsid w:val="289C5D90"/>
    <w:rsid w:val="344747D8"/>
    <w:rsid w:val="3838B0DA"/>
    <w:rsid w:val="72A5EF27"/>
    <w:rsid w:val="72DE3C6E"/>
    <w:rsid w:val="780FA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231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70A00C85A5CA438F54FAB141B5071C" ma:contentTypeVersion="4" ma:contentTypeDescription="Crée un document." ma:contentTypeScope="" ma:versionID="181c83208674b045942b49c915517fd2">
  <xsd:schema xmlns:xsd="http://www.w3.org/2001/XMLSchema" xmlns:xs="http://www.w3.org/2001/XMLSchema" xmlns:p="http://schemas.microsoft.com/office/2006/metadata/properties" xmlns:ns2="07a684fc-ba11-45fa-8c9b-f136b43bf4b3" targetNamespace="http://schemas.microsoft.com/office/2006/metadata/properties" ma:root="true" ma:fieldsID="38a2fb8bdfc7fbd0e07c66b9560697ad" ns2:_="">
    <xsd:import namespace="07a684fc-ba11-45fa-8c9b-f136b43bf4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684fc-ba11-45fa-8c9b-f136b43bf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AE538-8E07-420D-AC9D-DA035D7AC6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F28A2-37B3-4C61-8C82-E577C2D6B68F}">
  <ds:schemaRefs>
    <ds:schemaRef ds:uri="07a684fc-ba11-45fa-8c9b-f136b43bf4b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0E3A795-3FD1-402E-A56A-7339D8D5A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684fc-ba11-45fa-8c9b-f136b43bf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EE6273-3F4E-46A1-9FCC-080A896F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(002).dotx</Template>
  <TotalTime>5</TotalTime>
  <Pages>4</Pages>
  <Words>256</Words>
  <Characters>1860</Characters>
  <Application>Microsoft Office Word</Application>
  <DocSecurity>0</DocSecurity>
  <Lines>15</Lines>
  <Paragraphs>4</Paragraphs>
  <ScaleCrop>false</ScaleCrop>
  <Company>CRIDF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TROLLIET Philippe</cp:lastModifiedBy>
  <cp:revision>26</cp:revision>
  <cp:lastPrinted>2023-04-17T15:17:00Z</cp:lastPrinted>
  <dcterms:created xsi:type="dcterms:W3CDTF">2023-04-14T11:30:00Z</dcterms:created>
  <dcterms:modified xsi:type="dcterms:W3CDTF">2024-11-13T16:43:00Z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0x010100F070A00C85A5CA438F54FAB141B5071C</vt:lpwstr>
  </property>
</Properties>
</file>